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7F3" w:rsidRPr="00FB57F3" w:rsidRDefault="00FB57F3" w:rsidP="002D3E14">
      <w:pPr>
        <w:spacing w:after="0" w:line="240" w:lineRule="auto"/>
        <w:jc w:val="center"/>
        <w:rPr>
          <w:rFonts w:ascii="Century Gothic" w:hAnsi="Century Gothic"/>
        </w:rPr>
      </w:pPr>
      <w:r w:rsidRPr="00FB57F3">
        <w:rPr>
          <w:rFonts w:ascii="Century Gothic" w:hAnsi="Century Gothic"/>
        </w:rPr>
        <w:t>Incontro europeo laici salettini</w:t>
      </w:r>
    </w:p>
    <w:p w:rsidR="00FB57F3" w:rsidRPr="00FB57F3" w:rsidRDefault="00FB57F3" w:rsidP="00FB57F3">
      <w:pPr>
        <w:pBdr>
          <w:bottom w:val="single" w:sz="4" w:space="1" w:color="auto"/>
        </w:pBdr>
        <w:spacing w:after="0" w:line="240" w:lineRule="auto"/>
        <w:jc w:val="center"/>
        <w:rPr>
          <w:rFonts w:ascii="Century Gothic" w:hAnsi="Century Gothic"/>
          <w:sz w:val="18"/>
          <w:szCs w:val="18"/>
        </w:rPr>
      </w:pPr>
      <w:r w:rsidRPr="00FB57F3">
        <w:rPr>
          <w:rFonts w:ascii="Century Gothic" w:hAnsi="Century Gothic"/>
          <w:sz w:val="18"/>
          <w:szCs w:val="18"/>
        </w:rPr>
        <w:t>Santiago de Compostela – settembre 2017</w:t>
      </w:r>
    </w:p>
    <w:p w:rsidR="00FB57F3" w:rsidRPr="00FB57F3" w:rsidRDefault="00FB57F3" w:rsidP="00FB57F3">
      <w:pPr>
        <w:pBdr>
          <w:bottom w:val="single" w:sz="4" w:space="1" w:color="auto"/>
        </w:pBdr>
        <w:spacing w:after="0" w:line="240" w:lineRule="auto"/>
        <w:jc w:val="center"/>
        <w:rPr>
          <w:rFonts w:ascii="Century Gothic" w:hAnsi="Century Gothic"/>
        </w:rPr>
      </w:pPr>
    </w:p>
    <w:p w:rsidR="00FB57F3" w:rsidRDefault="00FB57F3" w:rsidP="002D3E14">
      <w:pPr>
        <w:spacing w:after="0" w:line="240" w:lineRule="auto"/>
        <w:jc w:val="center"/>
        <w:rPr>
          <w:rFonts w:ascii="Book Antiqua" w:hAnsi="Book Antiqua"/>
          <w:b/>
        </w:rPr>
      </w:pPr>
    </w:p>
    <w:p w:rsidR="00FB57F3" w:rsidRDefault="00FB57F3" w:rsidP="002D3E14">
      <w:pPr>
        <w:spacing w:after="0" w:line="240" w:lineRule="auto"/>
        <w:jc w:val="center"/>
        <w:rPr>
          <w:rFonts w:ascii="Book Antiqua" w:hAnsi="Book Antiqua"/>
          <w:b/>
          <w:color w:val="00B0F0"/>
          <w:sz w:val="32"/>
          <w:szCs w:val="32"/>
        </w:rPr>
      </w:pPr>
      <w:r w:rsidRPr="00FB57F3">
        <w:rPr>
          <w:rFonts w:ascii="Book Antiqua" w:hAnsi="Book Antiqua"/>
          <w:b/>
          <w:color w:val="00B0F0"/>
          <w:sz w:val="32"/>
          <w:szCs w:val="32"/>
        </w:rPr>
        <w:sym w:font="Wingdings" w:char="F08C"/>
      </w:r>
    </w:p>
    <w:p w:rsidR="00FB57F3" w:rsidRPr="00FB57F3" w:rsidRDefault="00FB57F3" w:rsidP="002D3E14">
      <w:pPr>
        <w:spacing w:after="0" w:line="240" w:lineRule="auto"/>
        <w:jc w:val="center"/>
        <w:rPr>
          <w:rFonts w:ascii="Book Antiqua" w:hAnsi="Book Antiqua"/>
          <w:b/>
          <w:color w:val="00B0F0"/>
          <w:sz w:val="32"/>
          <w:szCs w:val="32"/>
        </w:rPr>
      </w:pPr>
    </w:p>
    <w:p w:rsidR="00641F24" w:rsidRPr="00FB57F3" w:rsidRDefault="002D3E14" w:rsidP="002D3E14">
      <w:pPr>
        <w:spacing w:after="0" w:line="240" w:lineRule="auto"/>
        <w:jc w:val="center"/>
        <w:rPr>
          <w:rFonts w:ascii="Book Antiqua" w:hAnsi="Book Antiqua"/>
          <w:b/>
          <w:color w:val="FF0000"/>
          <w:sz w:val="24"/>
          <w:szCs w:val="24"/>
        </w:rPr>
      </w:pPr>
      <w:r w:rsidRPr="00FB57F3">
        <w:rPr>
          <w:rFonts w:ascii="Book Antiqua" w:hAnsi="Book Antiqua"/>
          <w:b/>
          <w:color w:val="FF0000"/>
          <w:sz w:val="24"/>
          <w:szCs w:val="24"/>
        </w:rPr>
        <w:t>INCONTRO TRA POPOLI, CULTURE, RELIGIONI:</w:t>
      </w:r>
    </w:p>
    <w:p w:rsidR="0038262B" w:rsidRPr="00FB57F3" w:rsidRDefault="00FB57F3" w:rsidP="002D3E14">
      <w:pPr>
        <w:spacing w:after="0" w:line="240" w:lineRule="auto"/>
        <w:jc w:val="center"/>
        <w:rPr>
          <w:rFonts w:ascii="Book Antiqua" w:hAnsi="Book Antiqua"/>
          <w:color w:val="FF0000"/>
          <w:sz w:val="24"/>
          <w:szCs w:val="24"/>
        </w:rPr>
      </w:pPr>
      <w:r w:rsidRPr="00FB57F3">
        <w:rPr>
          <w:rFonts w:ascii="Book Antiqua" w:hAnsi="Book Antiqua"/>
          <w:b/>
          <w:color w:val="FF0000"/>
          <w:sz w:val="24"/>
          <w:szCs w:val="24"/>
        </w:rPr>
        <w:t>ALCUNE</w:t>
      </w:r>
      <w:r w:rsidR="002D3E14" w:rsidRPr="00FB57F3">
        <w:rPr>
          <w:rFonts w:ascii="Book Antiqua" w:hAnsi="Book Antiqua"/>
          <w:b/>
          <w:color w:val="FF0000"/>
          <w:sz w:val="24"/>
          <w:szCs w:val="24"/>
        </w:rPr>
        <w:t xml:space="preserve"> SFIDE POSTE AI LAICI SALETTINI IN EUROPA</w:t>
      </w:r>
    </w:p>
    <w:p w:rsidR="0038262B" w:rsidRPr="00FB57F3" w:rsidRDefault="0038262B" w:rsidP="0038262B">
      <w:pPr>
        <w:spacing w:after="0" w:line="240" w:lineRule="auto"/>
        <w:jc w:val="both"/>
        <w:rPr>
          <w:rFonts w:ascii="Book Antiqua" w:hAnsi="Book Antiqua"/>
          <w:sz w:val="20"/>
          <w:szCs w:val="20"/>
        </w:rPr>
      </w:pPr>
    </w:p>
    <w:p w:rsidR="0038262B" w:rsidRPr="00FB57F3" w:rsidRDefault="0038262B" w:rsidP="0038262B">
      <w:pPr>
        <w:spacing w:after="0" w:line="240" w:lineRule="auto"/>
        <w:jc w:val="both"/>
        <w:rPr>
          <w:rFonts w:ascii="Book Antiqua" w:hAnsi="Book Antiqua"/>
          <w:sz w:val="20"/>
          <w:szCs w:val="20"/>
        </w:rPr>
      </w:pPr>
    </w:p>
    <w:p w:rsidR="0038262B" w:rsidRPr="00FB57F3" w:rsidRDefault="0038262B" w:rsidP="0038262B">
      <w:pPr>
        <w:pStyle w:val="Paragrafoelenco"/>
        <w:numPr>
          <w:ilvl w:val="0"/>
          <w:numId w:val="1"/>
        </w:numPr>
        <w:spacing w:after="0" w:line="240" w:lineRule="auto"/>
        <w:jc w:val="both"/>
        <w:rPr>
          <w:rFonts w:ascii="Book Antiqua" w:hAnsi="Book Antiqua"/>
          <w:sz w:val="20"/>
          <w:szCs w:val="20"/>
        </w:rPr>
      </w:pPr>
      <w:r w:rsidRPr="00FB57F3">
        <w:rPr>
          <w:rFonts w:ascii="Book Antiqua" w:hAnsi="Book Antiqua"/>
          <w:sz w:val="20"/>
          <w:szCs w:val="20"/>
        </w:rPr>
        <w:t xml:space="preserve">Dopo il secolo breve, caratterizzato dalla </w:t>
      </w:r>
      <w:r w:rsidRPr="00FB57F3">
        <w:rPr>
          <w:rFonts w:ascii="Book Antiqua" w:hAnsi="Book Antiqua"/>
          <w:i/>
          <w:sz w:val="20"/>
          <w:szCs w:val="20"/>
        </w:rPr>
        <w:t>società liquida</w:t>
      </w:r>
      <w:r w:rsidRPr="00FB57F3">
        <w:rPr>
          <w:rFonts w:ascii="Book Antiqua" w:hAnsi="Book Antiqua"/>
          <w:sz w:val="20"/>
          <w:szCs w:val="20"/>
        </w:rPr>
        <w:t xml:space="preserve"> e dalla cultura disancorata, siamo arrivati al </w:t>
      </w:r>
      <w:r w:rsidRPr="00FB57F3">
        <w:rPr>
          <w:rFonts w:ascii="Book Antiqua" w:hAnsi="Book Antiqua"/>
          <w:b/>
          <w:sz w:val="20"/>
          <w:szCs w:val="20"/>
        </w:rPr>
        <w:t>secolo della transizione</w:t>
      </w:r>
      <w:r w:rsidRPr="00FB57F3">
        <w:rPr>
          <w:rFonts w:ascii="Book Antiqua" w:hAnsi="Book Antiqua"/>
          <w:sz w:val="20"/>
          <w:szCs w:val="20"/>
        </w:rPr>
        <w:t xml:space="preserve">. Sua caratteristica principale: cambiano progressivamente tutti i riferimenti, le prassi consolidate, le certezze. Ogni guadagno fatto non ci protegge più da ciò che potrebbe verificarsi nell’immediato futuro. L’evoluzione di quanto siamo e facciamo diventa imprevedibile e difficilmente governabile, come il mondo di internet </w:t>
      </w:r>
    </w:p>
    <w:p w:rsidR="00C24FB0" w:rsidRPr="00FB57F3" w:rsidRDefault="00C24FB0" w:rsidP="00C24FB0">
      <w:pPr>
        <w:pStyle w:val="Paragrafoelenco"/>
        <w:spacing w:after="0" w:line="240" w:lineRule="auto"/>
        <w:jc w:val="both"/>
        <w:rPr>
          <w:rFonts w:ascii="Book Antiqua" w:hAnsi="Book Antiqua"/>
          <w:sz w:val="20"/>
          <w:szCs w:val="20"/>
        </w:rPr>
      </w:pPr>
    </w:p>
    <w:p w:rsidR="004F735C" w:rsidRPr="00FB57F3" w:rsidRDefault="0073619F" w:rsidP="004F735C">
      <w:pPr>
        <w:pStyle w:val="Paragrafoelenco"/>
        <w:numPr>
          <w:ilvl w:val="0"/>
          <w:numId w:val="1"/>
        </w:numPr>
        <w:spacing w:after="0" w:line="240" w:lineRule="auto"/>
        <w:jc w:val="both"/>
        <w:rPr>
          <w:rFonts w:ascii="Book Antiqua" w:hAnsi="Book Antiqua"/>
          <w:sz w:val="20"/>
          <w:szCs w:val="20"/>
        </w:rPr>
      </w:pPr>
      <w:r w:rsidRPr="00FB57F3">
        <w:rPr>
          <w:rFonts w:ascii="Book Antiqua" w:hAnsi="Book Antiqua"/>
          <w:sz w:val="20"/>
          <w:szCs w:val="20"/>
        </w:rPr>
        <w:t>Ogni transizione ri</w:t>
      </w:r>
      <w:r w:rsidR="00683869" w:rsidRPr="00FB57F3">
        <w:rPr>
          <w:rFonts w:ascii="Book Antiqua" w:hAnsi="Book Antiqua"/>
          <w:sz w:val="20"/>
          <w:szCs w:val="20"/>
        </w:rPr>
        <w:t>chiede tempo per stabilizzarsi, lascia le persone nell’incertezza che o frena l’iniziativa o spinge ad essere superficiali, modifica in parte le identità perché destabilizza, richiede una forte capacità di mettersi in dialogo con la novità e con la diversità</w:t>
      </w:r>
    </w:p>
    <w:p w:rsidR="00C24FB0" w:rsidRPr="00FB57F3" w:rsidRDefault="00C24FB0" w:rsidP="00C24FB0">
      <w:pPr>
        <w:spacing w:after="0" w:line="240" w:lineRule="auto"/>
        <w:jc w:val="both"/>
        <w:rPr>
          <w:rFonts w:ascii="Book Antiqua" w:hAnsi="Book Antiqua"/>
          <w:sz w:val="20"/>
          <w:szCs w:val="20"/>
        </w:rPr>
      </w:pPr>
    </w:p>
    <w:p w:rsidR="00C24FB0" w:rsidRPr="00FB57F3" w:rsidRDefault="00867AA3" w:rsidP="004F735C">
      <w:pPr>
        <w:pStyle w:val="Paragrafoelenco"/>
        <w:numPr>
          <w:ilvl w:val="0"/>
          <w:numId w:val="1"/>
        </w:numPr>
        <w:spacing w:after="0" w:line="240" w:lineRule="auto"/>
        <w:jc w:val="both"/>
        <w:rPr>
          <w:rFonts w:ascii="Book Antiqua" w:hAnsi="Book Antiqua"/>
          <w:sz w:val="20"/>
          <w:szCs w:val="20"/>
        </w:rPr>
      </w:pPr>
      <w:r w:rsidRPr="00FB57F3">
        <w:rPr>
          <w:rFonts w:ascii="Book Antiqua" w:hAnsi="Book Antiqua"/>
          <w:sz w:val="20"/>
          <w:szCs w:val="20"/>
        </w:rPr>
        <w:t xml:space="preserve">La transizione diventa </w:t>
      </w:r>
      <w:r w:rsidRPr="00FB57F3">
        <w:rPr>
          <w:rFonts w:ascii="Book Antiqua" w:hAnsi="Book Antiqua"/>
          <w:b/>
          <w:sz w:val="20"/>
          <w:szCs w:val="20"/>
        </w:rPr>
        <w:t>elemento di crisi</w:t>
      </w:r>
      <w:r w:rsidRPr="00FB57F3">
        <w:rPr>
          <w:rFonts w:ascii="Book Antiqua" w:hAnsi="Book Antiqua"/>
          <w:sz w:val="20"/>
          <w:szCs w:val="20"/>
        </w:rPr>
        <w:t xml:space="preserve"> che, per l’Europa, si </w:t>
      </w:r>
      <w:r w:rsidR="004F735C" w:rsidRPr="00FB57F3">
        <w:rPr>
          <w:rFonts w:ascii="Book Antiqua" w:hAnsi="Book Antiqua"/>
          <w:sz w:val="20"/>
          <w:szCs w:val="20"/>
        </w:rPr>
        <w:t>sta declinando su più versanti:</w:t>
      </w:r>
    </w:p>
    <w:p w:rsidR="004F735C" w:rsidRPr="00FB57F3" w:rsidRDefault="004F735C" w:rsidP="00C24FB0">
      <w:pPr>
        <w:spacing w:after="0" w:line="240" w:lineRule="auto"/>
        <w:jc w:val="both"/>
        <w:rPr>
          <w:rFonts w:ascii="Book Antiqua" w:hAnsi="Book Antiqua"/>
          <w:sz w:val="20"/>
          <w:szCs w:val="20"/>
        </w:rPr>
      </w:pPr>
      <w:r w:rsidRPr="00FB57F3">
        <w:rPr>
          <w:rFonts w:ascii="Book Antiqua" w:hAnsi="Book Antiqua"/>
          <w:sz w:val="20"/>
          <w:szCs w:val="20"/>
        </w:rPr>
        <w:t xml:space="preserve"> </w:t>
      </w:r>
    </w:p>
    <w:p w:rsidR="00C24FB0" w:rsidRPr="00FB57F3" w:rsidRDefault="004F735C" w:rsidP="004F735C">
      <w:pPr>
        <w:pStyle w:val="Paragrafoelenco"/>
        <w:numPr>
          <w:ilvl w:val="1"/>
          <w:numId w:val="2"/>
        </w:numPr>
        <w:spacing w:after="0" w:line="240" w:lineRule="auto"/>
        <w:jc w:val="both"/>
        <w:rPr>
          <w:rFonts w:ascii="Book Antiqua" w:hAnsi="Book Antiqua"/>
          <w:sz w:val="20"/>
          <w:szCs w:val="20"/>
        </w:rPr>
      </w:pPr>
      <w:r w:rsidRPr="00FB57F3">
        <w:rPr>
          <w:rFonts w:ascii="Book Antiqua" w:hAnsi="Book Antiqua"/>
          <w:sz w:val="20"/>
          <w:szCs w:val="20"/>
        </w:rPr>
        <w:t xml:space="preserve">lo è dal punto di vista </w:t>
      </w:r>
      <w:r w:rsidRPr="00FB57F3">
        <w:rPr>
          <w:rFonts w:ascii="Book Antiqua" w:hAnsi="Book Antiqua"/>
          <w:b/>
          <w:sz w:val="20"/>
          <w:szCs w:val="20"/>
        </w:rPr>
        <w:t>culturale,</w:t>
      </w:r>
      <w:r w:rsidRPr="00FB57F3">
        <w:rPr>
          <w:rFonts w:ascii="Book Antiqua" w:hAnsi="Book Antiqua"/>
          <w:sz w:val="20"/>
          <w:szCs w:val="20"/>
        </w:rPr>
        <w:t xml:space="preserve"> come ha evidenziato, alcuni anni orsono, il dibattito intorno alle radici cristiane dell’Europa, con tutto l’impegno di Giovanni Paolo II e degli episcopati europei arrivato fino alla richiesta di inserimento nella </w:t>
      </w:r>
      <w:r w:rsidRPr="00FB57F3">
        <w:rPr>
          <w:rFonts w:ascii="Book Antiqua" w:hAnsi="Book Antiqua"/>
          <w:i/>
          <w:sz w:val="20"/>
          <w:szCs w:val="20"/>
        </w:rPr>
        <w:t>Carta Comune</w:t>
      </w:r>
      <w:r w:rsidRPr="00FB57F3">
        <w:rPr>
          <w:rFonts w:ascii="Book Antiqua" w:hAnsi="Book Antiqua"/>
          <w:sz w:val="20"/>
          <w:szCs w:val="20"/>
        </w:rPr>
        <w:t xml:space="preserve"> del nostro continente di questo lemma evocativo. </w:t>
      </w:r>
      <w:r w:rsidRPr="00FB57F3">
        <w:rPr>
          <w:rFonts w:ascii="Book Antiqua" w:hAnsi="Book Antiqua"/>
          <w:i/>
          <w:sz w:val="20"/>
          <w:szCs w:val="20"/>
        </w:rPr>
        <w:t>L’Europa è nata in pellegrinaggio e il Cristianesimo è la sua lingua materna</w:t>
      </w:r>
      <w:r w:rsidRPr="00FB57F3">
        <w:rPr>
          <w:rFonts w:ascii="Book Antiqua" w:hAnsi="Book Antiqua"/>
          <w:sz w:val="20"/>
          <w:szCs w:val="20"/>
        </w:rPr>
        <w:t xml:space="preserve">, scriveva Goethe.  La globalizzazione delle relazioni ha inserito nei nostri contesti nuovi “geni” culturali con l’esito di produrre elementi significativi di </w:t>
      </w:r>
      <w:proofErr w:type="spellStart"/>
      <w:r w:rsidRPr="00FB57F3">
        <w:rPr>
          <w:rFonts w:ascii="Book Antiqua" w:hAnsi="Book Antiqua"/>
          <w:i/>
          <w:sz w:val="20"/>
          <w:szCs w:val="20"/>
        </w:rPr>
        <w:t>meticciato</w:t>
      </w:r>
      <w:proofErr w:type="spellEnd"/>
      <w:r w:rsidRPr="00FB57F3">
        <w:rPr>
          <w:rFonts w:ascii="Book Antiqua" w:hAnsi="Book Antiqua"/>
          <w:sz w:val="20"/>
          <w:szCs w:val="20"/>
        </w:rPr>
        <w:t xml:space="preserve"> che, mentre rafforzano i nostri cromosomi nativi, portano anche qualche sconcerto. Infatti si scontrano con la </w:t>
      </w:r>
      <w:r w:rsidRPr="00FB57F3">
        <w:rPr>
          <w:rFonts w:ascii="Book Antiqua" w:hAnsi="Book Antiqua"/>
          <w:i/>
          <w:sz w:val="20"/>
          <w:szCs w:val="20"/>
        </w:rPr>
        <w:t>chiusura</w:t>
      </w:r>
      <w:r w:rsidRPr="00FB57F3">
        <w:rPr>
          <w:rFonts w:ascii="Book Antiqua" w:hAnsi="Book Antiqua"/>
          <w:sz w:val="20"/>
          <w:szCs w:val="20"/>
        </w:rPr>
        <w:t xml:space="preserve"> quasi dogmatica, propria di chi non si sente sufficientemente sicuro di sé. È classico l’esempio delle argomentazioni a sfavore delle immigrazioni da altri paesi e culture. Ma, forse, non si è fatta sufficiente attenzione all’inserimento di </w:t>
      </w:r>
      <w:r w:rsidRPr="00FB57F3">
        <w:rPr>
          <w:rFonts w:ascii="Book Antiqua" w:hAnsi="Book Antiqua"/>
          <w:i/>
          <w:sz w:val="20"/>
          <w:szCs w:val="20"/>
        </w:rPr>
        <w:t>culture parallele</w:t>
      </w:r>
      <w:r w:rsidRPr="00FB57F3">
        <w:rPr>
          <w:rFonts w:ascii="Book Antiqua" w:hAnsi="Book Antiqua"/>
          <w:sz w:val="20"/>
          <w:szCs w:val="20"/>
        </w:rPr>
        <w:t xml:space="preserve"> che non dipendono dalle migrazioni, ma da modelli antropologici che si sono insinuati sul tessuto della vecchi</w:t>
      </w:r>
      <w:r w:rsidR="00C24FB0" w:rsidRPr="00FB57F3">
        <w:rPr>
          <w:rFonts w:ascii="Book Antiqua" w:hAnsi="Book Antiqua"/>
          <w:sz w:val="20"/>
          <w:szCs w:val="20"/>
        </w:rPr>
        <w:t>a cultura europea modificandola</w:t>
      </w:r>
    </w:p>
    <w:p w:rsidR="004F735C" w:rsidRPr="00FB57F3" w:rsidRDefault="004F735C" w:rsidP="00C24FB0">
      <w:pPr>
        <w:pStyle w:val="Paragrafoelenco"/>
        <w:spacing w:after="0" w:line="240" w:lineRule="auto"/>
        <w:ind w:left="1440"/>
        <w:jc w:val="both"/>
        <w:rPr>
          <w:rFonts w:ascii="Book Antiqua" w:hAnsi="Book Antiqua"/>
          <w:sz w:val="20"/>
          <w:szCs w:val="20"/>
        </w:rPr>
      </w:pPr>
      <w:r w:rsidRPr="00FB57F3">
        <w:rPr>
          <w:rFonts w:ascii="Book Antiqua" w:hAnsi="Book Antiqua"/>
          <w:sz w:val="20"/>
          <w:szCs w:val="20"/>
        </w:rPr>
        <w:t xml:space="preserve"> </w:t>
      </w:r>
    </w:p>
    <w:p w:rsidR="004F735C" w:rsidRPr="00FB57F3" w:rsidRDefault="004F735C" w:rsidP="004F735C">
      <w:pPr>
        <w:pStyle w:val="Paragrafoelenco"/>
        <w:numPr>
          <w:ilvl w:val="1"/>
          <w:numId w:val="2"/>
        </w:numPr>
        <w:spacing w:after="0" w:line="240" w:lineRule="auto"/>
        <w:jc w:val="both"/>
        <w:rPr>
          <w:rFonts w:ascii="Book Antiqua" w:hAnsi="Book Antiqua"/>
          <w:sz w:val="20"/>
          <w:szCs w:val="20"/>
        </w:rPr>
      </w:pPr>
      <w:r w:rsidRPr="00FB57F3">
        <w:rPr>
          <w:rFonts w:ascii="Book Antiqua" w:hAnsi="Book Antiqua"/>
          <w:sz w:val="20"/>
          <w:szCs w:val="20"/>
        </w:rPr>
        <w:t xml:space="preserve">lo è dal punto di vista </w:t>
      </w:r>
      <w:r w:rsidRPr="00FB57F3">
        <w:rPr>
          <w:rFonts w:ascii="Book Antiqua" w:hAnsi="Book Antiqua"/>
          <w:b/>
          <w:sz w:val="20"/>
          <w:szCs w:val="20"/>
        </w:rPr>
        <w:t>sociale</w:t>
      </w:r>
      <w:r w:rsidRPr="00FB57F3">
        <w:rPr>
          <w:rFonts w:ascii="Book Antiqua" w:hAnsi="Book Antiqua"/>
          <w:sz w:val="20"/>
          <w:szCs w:val="20"/>
        </w:rPr>
        <w:t xml:space="preserve"> con l’emergere di localismi talora esasperati e con il rischio di frantumazione delle identità nazionali, come </w:t>
      </w:r>
      <w:proofErr w:type="spellStart"/>
      <w:r w:rsidRPr="00FB57F3">
        <w:rPr>
          <w:rFonts w:ascii="Book Antiqua" w:hAnsi="Book Antiqua"/>
          <w:i/>
          <w:sz w:val="20"/>
          <w:szCs w:val="20"/>
        </w:rPr>
        <w:t>Brexit</w:t>
      </w:r>
      <w:proofErr w:type="spellEnd"/>
      <w:r w:rsidRPr="00FB57F3">
        <w:rPr>
          <w:rFonts w:ascii="Book Antiqua" w:hAnsi="Book Antiqua"/>
          <w:sz w:val="20"/>
          <w:szCs w:val="20"/>
        </w:rPr>
        <w:t xml:space="preserve"> insegna. Identità ed unità nazionale sono temi tra loro strettamente intrecciati che non sono il cuore del discorso, ma contribuiscono a costruirlo</w:t>
      </w:r>
      <w:r w:rsidR="00B55551" w:rsidRPr="00FB57F3">
        <w:rPr>
          <w:rFonts w:ascii="Book Antiqua" w:hAnsi="Book Antiqua"/>
          <w:sz w:val="20"/>
          <w:szCs w:val="20"/>
        </w:rPr>
        <w:t xml:space="preserve">. In questo la storia infinita della ricerca delle regole condivise per la creazione di una </w:t>
      </w:r>
      <w:r w:rsidR="00B55551" w:rsidRPr="00FB57F3">
        <w:rPr>
          <w:rFonts w:ascii="Book Antiqua" w:hAnsi="Book Antiqua"/>
          <w:i/>
          <w:sz w:val="20"/>
          <w:szCs w:val="20"/>
        </w:rPr>
        <w:t>casa comune europea</w:t>
      </w:r>
      <w:r w:rsidR="00B55551" w:rsidRPr="00FB57F3">
        <w:rPr>
          <w:rFonts w:ascii="Book Antiqua" w:hAnsi="Book Antiqua"/>
          <w:sz w:val="20"/>
          <w:szCs w:val="20"/>
        </w:rPr>
        <w:t xml:space="preserve"> – storia sempre solo ai nastri di partenza – ci insegna quanto grave sia la crisi identitaria nei nostri paesi</w:t>
      </w:r>
    </w:p>
    <w:p w:rsidR="00C24FB0" w:rsidRPr="00FB57F3" w:rsidRDefault="00C24FB0" w:rsidP="00C24FB0">
      <w:pPr>
        <w:pStyle w:val="Paragrafoelenco"/>
        <w:rPr>
          <w:rFonts w:ascii="Book Antiqua" w:hAnsi="Book Antiqua"/>
          <w:sz w:val="20"/>
          <w:szCs w:val="20"/>
        </w:rPr>
      </w:pPr>
    </w:p>
    <w:p w:rsidR="00750936" w:rsidRDefault="004F735C" w:rsidP="00A65F7D">
      <w:pPr>
        <w:pStyle w:val="Paragrafoelenco"/>
        <w:numPr>
          <w:ilvl w:val="1"/>
          <w:numId w:val="2"/>
        </w:numPr>
        <w:spacing w:after="0" w:line="240" w:lineRule="auto"/>
        <w:jc w:val="both"/>
        <w:rPr>
          <w:rFonts w:ascii="Book Antiqua" w:hAnsi="Book Antiqua"/>
          <w:sz w:val="20"/>
          <w:szCs w:val="20"/>
        </w:rPr>
      </w:pPr>
      <w:r w:rsidRPr="00FB57F3">
        <w:rPr>
          <w:rFonts w:ascii="Book Antiqua" w:hAnsi="Book Antiqua"/>
          <w:sz w:val="20"/>
          <w:szCs w:val="20"/>
        </w:rPr>
        <w:t xml:space="preserve">lo è dal punto di vista </w:t>
      </w:r>
      <w:r w:rsidRPr="00FB57F3">
        <w:rPr>
          <w:rFonts w:ascii="Book Antiqua" w:hAnsi="Book Antiqua"/>
          <w:b/>
          <w:sz w:val="20"/>
          <w:szCs w:val="20"/>
        </w:rPr>
        <w:t>religioso</w:t>
      </w:r>
      <w:r w:rsidRPr="00FB57F3">
        <w:rPr>
          <w:rFonts w:ascii="Book Antiqua" w:hAnsi="Book Antiqua"/>
          <w:sz w:val="20"/>
          <w:szCs w:val="20"/>
        </w:rPr>
        <w:t xml:space="preserve"> in modo molto eloquente e preoccupante. Non tanto per le conseguenze numeriche, ancora poco modificate, quanto per quelle di contenuto. Quanti </w:t>
      </w:r>
      <w:r w:rsidRPr="00FB57F3">
        <w:rPr>
          <w:rFonts w:ascii="Book Antiqua" w:hAnsi="Book Antiqua"/>
          <w:i/>
          <w:sz w:val="20"/>
          <w:szCs w:val="20"/>
        </w:rPr>
        <w:t>cristianesimi</w:t>
      </w:r>
      <w:r w:rsidRPr="00FB57F3">
        <w:rPr>
          <w:rFonts w:ascii="Book Antiqua" w:hAnsi="Book Antiqua"/>
          <w:sz w:val="20"/>
          <w:szCs w:val="20"/>
        </w:rPr>
        <w:t xml:space="preserve"> ci sono in Europa? Quante forme di essere </w:t>
      </w:r>
      <w:r w:rsidRPr="00FB57F3">
        <w:rPr>
          <w:rFonts w:ascii="Book Antiqua" w:hAnsi="Book Antiqua"/>
          <w:i/>
          <w:sz w:val="20"/>
          <w:szCs w:val="20"/>
        </w:rPr>
        <w:t>cattolico</w:t>
      </w:r>
      <w:r w:rsidRPr="00FB57F3">
        <w:rPr>
          <w:rFonts w:ascii="Book Antiqua" w:hAnsi="Book Antiqua"/>
          <w:sz w:val="20"/>
          <w:szCs w:val="20"/>
        </w:rPr>
        <w:t xml:space="preserve"> ci sono? Ma soprattutto, quanta coscienza di essere </w:t>
      </w:r>
      <w:r w:rsidRPr="00FB57F3">
        <w:rPr>
          <w:rFonts w:ascii="Book Antiqua" w:hAnsi="Book Antiqua"/>
          <w:i/>
          <w:sz w:val="20"/>
          <w:szCs w:val="20"/>
        </w:rPr>
        <w:t>popolo di Dio</w:t>
      </w:r>
      <w:r w:rsidRPr="00FB57F3">
        <w:rPr>
          <w:rFonts w:ascii="Book Antiqua" w:hAnsi="Book Antiqua"/>
          <w:sz w:val="20"/>
          <w:szCs w:val="20"/>
        </w:rPr>
        <w:t xml:space="preserve"> che cammina dietro il suo Signore, per conformare se stessi e la propria esistenza a lui, come spesso richiama il Papa? Quanto Battesimo si vive davvero nella varie vocazioni e quanta appartenenza formale? Quanto la “mia” fede diventa l’ossatura del mio vivere, e quanto invece è semplicemente uno degli ornamenti, necessari ma poco incisivi in me? </w:t>
      </w:r>
    </w:p>
    <w:p w:rsidR="00FB57F3" w:rsidRPr="00FB57F3" w:rsidRDefault="00FB57F3" w:rsidP="00FB57F3">
      <w:pPr>
        <w:pStyle w:val="Paragrafoelenco"/>
        <w:rPr>
          <w:rFonts w:ascii="Book Antiqua" w:hAnsi="Book Antiqua"/>
          <w:sz w:val="20"/>
          <w:szCs w:val="20"/>
        </w:rPr>
      </w:pPr>
    </w:p>
    <w:p w:rsidR="00FB57F3" w:rsidRPr="00FB57F3" w:rsidRDefault="00FB57F3" w:rsidP="00FB57F3">
      <w:pPr>
        <w:pStyle w:val="Paragrafoelenco"/>
        <w:spacing w:after="0" w:line="240" w:lineRule="auto"/>
        <w:ind w:left="1440"/>
        <w:jc w:val="both"/>
        <w:rPr>
          <w:rFonts w:ascii="Book Antiqua" w:hAnsi="Book Antiqua"/>
          <w:sz w:val="20"/>
          <w:szCs w:val="20"/>
        </w:rPr>
      </w:pPr>
    </w:p>
    <w:p w:rsidR="009E2243" w:rsidRPr="00FB57F3" w:rsidRDefault="009E2243" w:rsidP="00A65F7D">
      <w:pPr>
        <w:pStyle w:val="Paragrafoelenco"/>
        <w:numPr>
          <w:ilvl w:val="0"/>
          <w:numId w:val="1"/>
        </w:numPr>
        <w:spacing w:after="0" w:line="240" w:lineRule="auto"/>
        <w:jc w:val="both"/>
        <w:rPr>
          <w:rFonts w:ascii="Book Antiqua" w:hAnsi="Book Antiqua"/>
          <w:sz w:val="20"/>
          <w:szCs w:val="20"/>
        </w:rPr>
      </w:pPr>
      <w:r w:rsidRPr="00FB57F3">
        <w:rPr>
          <w:rFonts w:ascii="Book Antiqua" w:hAnsi="Book Antiqua"/>
          <w:sz w:val="20"/>
          <w:szCs w:val="20"/>
        </w:rPr>
        <w:lastRenderedPageBreak/>
        <w:t xml:space="preserve">Conseguenze in buona parte devastanti, tanto da farci ritrovare in una vera </w:t>
      </w:r>
      <w:r w:rsidRPr="00FB57F3">
        <w:rPr>
          <w:rFonts w:ascii="Book Antiqua" w:hAnsi="Book Antiqua"/>
          <w:i/>
          <w:sz w:val="20"/>
          <w:szCs w:val="20"/>
        </w:rPr>
        <w:t>era del vuoto</w:t>
      </w:r>
      <w:r w:rsidRPr="00FB57F3">
        <w:rPr>
          <w:rStyle w:val="Rimandonotaapidipagina"/>
          <w:rFonts w:ascii="Book Antiqua" w:hAnsi="Book Antiqua"/>
          <w:i/>
          <w:sz w:val="20"/>
          <w:szCs w:val="20"/>
        </w:rPr>
        <w:footnoteReference w:id="1"/>
      </w:r>
      <w:r w:rsidRPr="00FB57F3">
        <w:rPr>
          <w:rFonts w:ascii="Book Antiqua" w:hAnsi="Book Antiqua"/>
          <w:sz w:val="20"/>
          <w:szCs w:val="20"/>
        </w:rPr>
        <w:t xml:space="preserve"> che ci sta interpellando con le sue contraddizioni e le sue sfide. Tanto che in qualche caso abbiamo l’impressione di essere giunti alla fine. </w:t>
      </w:r>
      <w:r w:rsidRPr="00FB57F3">
        <w:rPr>
          <w:rFonts w:ascii="Book Antiqua" w:hAnsi="Book Antiqua"/>
          <w:i/>
          <w:sz w:val="20"/>
          <w:szCs w:val="20"/>
        </w:rPr>
        <w:t>Vuoto</w:t>
      </w:r>
      <w:r w:rsidRPr="00FB57F3">
        <w:rPr>
          <w:rFonts w:ascii="Book Antiqua" w:hAnsi="Book Antiqua"/>
          <w:sz w:val="20"/>
          <w:szCs w:val="20"/>
        </w:rPr>
        <w:t xml:space="preserve"> che manifesta in vari modi, tra i quali:</w:t>
      </w:r>
    </w:p>
    <w:p w:rsidR="00C24FB0" w:rsidRPr="00FB57F3" w:rsidRDefault="00C24FB0" w:rsidP="00C24FB0">
      <w:pPr>
        <w:pStyle w:val="Paragrafoelenco"/>
        <w:spacing w:after="0" w:line="240" w:lineRule="auto"/>
        <w:jc w:val="both"/>
        <w:rPr>
          <w:rFonts w:ascii="Book Antiqua" w:hAnsi="Book Antiqua"/>
          <w:sz w:val="20"/>
          <w:szCs w:val="20"/>
        </w:rPr>
      </w:pPr>
    </w:p>
    <w:p w:rsidR="009E2243" w:rsidRPr="00FB57F3" w:rsidRDefault="009E2243"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l’accentuarsi dell’</w:t>
      </w:r>
      <w:r w:rsidRPr="00FB57F3">
        <w:rPr>
          <w:rFonts w:ascii="Book Antiqua" w:hAnsi="Book Antiqua"/>
          <w:i/>
          <w:sz w:val="20"/>
          <w:szCs w:val="20"/>
        </w:rPr>
        <w:t>individualismo</w:t>
      </w:r>
      <w:r w:rsidRPr="00FB57F3">
        <w:rPr>
          <w:rFonts w:ascii="Book Antiqua" w:hAnsi="Book Antiqua"/>
          <w:sz w:val="20"/>
          <w:szCs w:val="20"/>
        </w:rPr>
        <w:t xml:space="preserve"> dei singoli e dei gruppi, con le varie conseguenze in termini di diritti, doveri, organizzazioni</w:t>
      </w:r>
      <w:r w:rsidR="00750936" w:rsidRPr="00FB57F3">
        <w:rPr>
          <w:rFonts w:ascii="Book Antiqua" w:hAnsi="Book Antiqua"/>
          <w:sz w:val="20"/>
          <w:szCs w:val="20"/>
        </w:rPr>
        <w:t>. Il boom economico dei</w:t>
      </w:r>
      <w:r w:rsidRPr="00FB57F3">
        <w:rPr>
          <w:rFonts w:ascii="Book Antiqua" w:hAnsi="Book Antiqua"/>
          <w:sz w:val="20"/>
          <w:szCs w:val="20"/>
        </w:rPr>
        <w:t xml:space="preserve"> nostr</w:t>
      </w:r>
      <w:r w:rsidR="00750936" w:rsidRPr="00FB57F3">
        <w:rPr>
          <w:rFonts w:ascii="Book Antiqua" w:hAnsi="Book Antiqua"/>
          <w:sz w:val="20"/>
          <w:szCs w:val="20"/>
        </w:rPr>
        <w:t>i</w:t>
      </w:r>
      <w:r w:rsidRPr="00FB57F3">
        <w:rPr>
          <w:rFonts w:ascii="Book Antiqua" w:hAnsi="Book Antiqua"/>
          <w:sz w:val="20"/>
          <w:szCs w:val="20"/>
        </w:rPr>
        <w:t xml:space="preserve"> paes</w:t>
      </w:r>
      <w:r w:rsidR="00750936" w:rsidRPr="00FB57F3">
        <w:rPr>
          <w:rFonts w:ascii="Book Antiqua" w:hAnsi="Book Antiqua"/>
          <w:sz w:val="20"/>
          <w:szCs w:val="20"/>
        </w:rPr>
        <w:t>i – chi prima e chi poi -</w:t>
      </w:r>
      <w:r w:rsidRPr="00FB57F3">
        <w:rPr>
          <w:rFonts w:ascii="Book Antiqua" w:hAnsi="Book Antiqua"/>
          <w:sz w:val="20"/>
          <w:szCs w:val="20"/>
        </w:rPr>
        <w:t xml:space="preserve"> ci ha indotti a puntare molto su di noi, sul nostro piccolo gruppo. È entrato in noi il germe del </w:t>
      </w:r>
      <w:r w:rsidRPr="00FB57F3">
        <w:rPr>
          <w:rFonts w:ascii="Book Antiqua" w:hAnsi="Book Antiqua"/>
          <w:i/>
          <w:sz w:val="20"/>
          <w:szCs w:val="20"/>
        </w:rPr>
        <w:t>self made man</w:t>
      </w:r>
      <w:r w:rsidRPr="00FB57F3">
        <w:rPr>
          <w:rFonts w:ascii="Book Antiqua" w:hAnsi="Book Antiqua"/>
          <w:sz w:val="20"/>
          <w:szCs w:val="20"/>
        </w:rPr>
        <w:t xml:space="preserve"> che oggi ci ha messo a giocare in difesa. Così, nel tempo delle crisi, invece di allearci ci stiamo barricando nelle nostre certezze residue. Ma anche la fede si è trasformata in fatto personale, individuale. E la cultura certamente non favorevole ha subito assunto questa prospettiva relegando, di fatto, ogni elemento della fede al solo foro interno. Via dall’</w:t>
      </w:r>
      <w:r w:rsidRPr="00FB57F3">
        <w:rPr>
          <w:rFonts w:ascii="Book Antiqua" w:hAnsi="Book Antiqua"/>
          <w:i/>
          <w:sz w:val="20"/>
          <w:szCs w:val="20"/>
        </w:rPr>
        <w:t>agorà</w:t>
      </w:r>
      <w:r w:rsidRPr="00FB57F3">
        <w:rPr>
          <w:rFonts w:ascii="Book Antiqua" w:hAnsi="Book Antiqua"/>
          <w:sz w:val="20"/>
          <w:szCs w:val="20"/>
        </w:rPr>
        <w:t xml:space="preserve"> pubblica le questioni desunte dalla fede p</w:t>
      </w:r>
      <w:r w:rsidR="00C24FB0" w:rsidRPr="00FB57F3">
        <w:rPr>
          <w:rFonts w:ascii="Book Antiqua" w:hAnsi="Book Antiqua"/>
          <w:sz w:val="20"/>
          <w:szCs w:val="20"/>
        </w:rPr>
        <w:t>erché questa è cosa del singolo</w:t>
      </w:r>
    </w:p>
    <w:p w:rsidR="00C24FB0" w:rsidRPr="00FB57F3" w:rsidRDefault="00C24FB0" w:rsidP="00C24FB0">
      <w:pPr>
        <w:spacing w:after="0" w:line="240" w:lineRule="auto"/>
        <w:ind w:left="1440"/>
        <w:jc w:val="both"/>
        <w:rPr>
          <w:rFonts w:ascii="Book Antiqua" w:hAnsi="Book Antiqua"/>
          <w:sz w:val="20"/>
          <w:szCs w:val="20"/>
        </w:rPr>
      </w:pPr>
    </w:p>
    <w:p w:rsidR="009E2243" w:rsidRPr="00FB57F3" w:rsidRDefault="009E2243"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l’emergere della forza del </w:t>
      </w:r>
      <w:r w:rsidRPr="00FB57F3">
        <w:rPr>
          <w:rFonts w:ascii="Book Antiqua" w:hAnsi="Book Antiqua"/>
          <w:i/>
          <w:sz w:val="20"/>
          <w:szCs w:val="20"/>
        </w:rPr>
        <w:t>relativismo etico</w:t>
      </w:r>
      <w:r w:rsidRPr="00FB57F3">
        <w:rPr>
          <w:rFonts w:ascii="Book Antiqua" w:hAnsi="Book Antiqua"/>
          <w:sz w:val="20"/>
          <w:szCs w:val="20"/>
        </w:rPr>
        <w:t xml:space="preserve"> non solo nella vita privata, ma anche in quella pubblica nelle sue varie forme con le conseguenze di “fluidità” che generano incertezza e necessità di adattabilità. Un tema sensibile, questo, e molto delicato perché, in presenza di fragilità identitaria rischia di trasformarsi in </w:t>
      </w:r>
      <w:r w:rsidRPr="00FB57F3">
        <w:rPr>
          <w:rFonts w:ascii="Book Antiqua" w:hAnsi="Book Antiqua"/>
          <w:i/>
          <w:sz w:val="20"/>
          <w:szCs w:val="20"/>
        </w:rPr>
        <w:t>dogmatismo</w:t>
      </w:r>
      <w:r w:rsidRPr="00FB57F3">
        <w:rPr>
          <w:rFonts w:ascii="Book Antiqua" w:hAnsi="Book Antiqua"/>
          <w:sz w:val="20"/>
          <w:szCs w:val="20"/>
        </w:rPr>
        <w:t xml:space="preserve">, intolleranza, fanatismo. E non pensiamo che lo sia solo per i Musulmani, come abbiamo visto negli ultimi mesi sia rispetto ai migranti, che ai Rom, che alle persone senza dimora. Tutto è relativo, nulla è certo, nulla è vero. È l’accento esagerato sulle possibilità dell’uomo e dell’io che relativizza tutto. È il senso di autonomia assoluta che, ad esempio, un certo modo di vivere la scienza ci ha innestato dentro. È la confusione tra democrazia e forza della maggioranza </w:t>
      </w:r>
      <w:r w:rsidR="00B44FBD" w:rsidRPr="00FB57F3">
        <w:rPr>
          <w:rFonts w:ascii="Book Antiqua" w:hAnsi="Book Antiqua"/>
          <w:sz w:val="20"/>
          <w:szCs w:val="20"/>
        </w:rPr>
        <w:t>che rischia di farlo lievitare</w:t>
      </w:r>
    </w:p>
    <w:p w:rsidR="00C24FB0" w:rsidRPr="00FB57F3" w:rsidRDefault="00C24FB0" w:rsidP="00C24FB0">
      <w:pPr>
        <w:spacing w:after="0" w:line="240" w:lineRule="auto"/>
        <w:jc w:val="both"/>
        <w:rPr>
          <w:rFonts w:ascii="Book Antiqua" w:hAnsi="Book Antiqua"/>
          <w:sz w:val="20"/>
          <w:szCs w:val="20"/>
        </w:rPr>
      </w:pPr>
    </w:p>
    <w:p w:rsidR="00B44FBD" w:rsidRPr="00FB57F3" w:rsidRDefault="009E2243"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la sempre più presente </w:t>
      </w:r>
      <w:r w:rsidRPr="00FB57F3">
        <w:rPr>
          <w:rFonts w:ascii="Book Antiqua" w:hAnsi="Book Antiqua"/>
          <w:i/>
          <w:sz w:val="20"/>
          <w:szCs w:val="20"/>
        </w:rPr>
        <w:t>doppia morale</w:t>
      </w:r>
      <w:r w:rsidRPr="00FB57F3">
        <w:rPr>
          <w:rFonts w:ascii="Book Antiqua" w:hAnsi="Book Antiqua"/>
          <w:sz w:val="20"/>
          <w:szCs w:val="20"/>
        </w:rPr>
        <w:t xml:space="preserve"> nella vita delle persone e dei gruppi sociali, che porta ad uno stile basato fondamentalmente sulla menzogna e sulla truffa, una sorta di anti-verità eletta a sistema. Anche nella vita di fede. E tutto aggravato dalla effettiva mancanza del controllo reciproco – in termini morali si parlerebbe di </w:t>
      </w:r>
      <w:r w:rsidRPr="00FB57F3">
        <w:rPr>
          <w:rFonts w:ascii="Book Antiqua" w:hAnsi="Book Antiqua"/>
          <w:i/>
          <w:sz w:val="20"/>
          <w:szCs w:val="20"/>
        </w:rPr>
        <w:t>correzione fraterna</w:t>
      </w:r>
      <w:r w:rsidRPr="00FB57F3">
        <w:rPr>
          <w:rFonts w:ascii="Book Antiqua" w:hAnsi="Book Antiqua"/>
          <w:sz w:val="20"/>
          <w:szCs w:val="20"/>
        </w:rPr>
        <w:t xml:space="preserve"> – dovuta a quel crollo della dimensione comunitaria di cui già si diceva </w:t>
      </w:r>
    </w:p>
    <w:p w:rsidR="00C24FB0" w:rsidRPr="00FB57F3" w:rsidRDefault="00C24FB0" w:rsidP="00C24FB0">
      <w:pPr>
        <w:spacing w:after="0" w:line="240" w:lineRule="auto"/>
        <w:jc w:val="both"/>
        <w:rPr>
          <w:rFonts w:ascii="Book Antiqua" w:hAnsi="Book Antiqua"/>
          <w:sz w:val="20"/>
          <w:szCs w:val="20"/>
        </w:rPr>
      </w:pPr>
    </w:p>
    <w:p w:rsidR="009E2243" w:rsidRPr="00FB57F3" w:rsidRDefault="009E2243"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il cambiamento radicale di diversi </w:t>
      </w:r>
      <w:r w:rsidRPr="00FB57F3">
        <w:rPr>
          <w:rFonts w:ascii="Book Antiqua" w:hAnsi="Book Antiqua"/>
          <w:i/>
          <w:sz w:val="20"/>
          <w:szCs w:val="20"/>
        </w:rPr>
        <w:t>significati</w:t>
      </w:r>
      <w:r w:rsidRPr="00FB57F3">
        <w:rPr>
          <w:rFonts w:ascii="Book Antiqua" w:hAnsi="Book Antiqua"/>
          <w:sz w:val="20"/>
          <w:szCs w:val="20"/>
        </w:rPr>
        <w:t xml:space="preserve"> dei fatti propri e comuni dell’esistenza quali quello della </w:t>
      </w:r>
      <w:r w:rsidRPr="00FB57F3">
        <w:rPr>
          <w:rFonts w:ascii="Book Antiqua" w:hAnsi="Book Antiqua"/>
          <w:i/>
          <w:sz w:val="20"/>
          <w:szCs w:val="20"/>
        </w:rPr>
        <w:t>relazione interpersonale</w:t>
      </w:r>
      <w:r w:rsidRPr="00FB57F3">
        <w:rPr>
          <w:rFonts w:ascii="Book Antiqua" w:hAnsi="Book Antiqua"/>
          <w:sz w:val="20"/>
          <w:szCs w:val="20"/>
        </w:rPr>
        <w:t xml:space="preserve">, o quello del </w:t>
      </w:r>
      <w:r w:rsidRPr="00FB57F3">
        <w:rPr>
          <w:rFonts w:ascii="Book Antiqua" w:hAnsi="Book Antiqua"/>
          <w:i/>
          <w:sz w:val="20"/>
          <w:szCs w:val="20"/>
        </w:rPr>
        <w:t>bene comune</w:t>
      </w:r>
      <w:r w:rsidRPr="00FB57F3">
        <w:rPr>
          <w:rFonts w:ascii="Book Antiqua" w:hAnsi="Book Antiqua"/>
          <w:sz w:val="20"/>
          <w:szCs w:val="20"/>
        </w:rPr>
        <w:t xml:space="preserve">, come quello della </w:t>
      </w:r>
      <w:r w:rsidRPr="00FB57F3">
        <w:rPr>
          <w:rFonts w:ascii="Book Antiqua" w:hAnsi="Book Antiqua"/>
          <w:i/>
          <w:sz w:val="20"/>
          <w:szCs w:val="20"/>
        </w:rPr>
        <w:t>laicità</w:t>
      </w:r>
      <w:r w:rsidRPr="00FB57F3">
        <w:rPr>
          <w:rFonts w:ascii="Book Antiqua" w:hAnsi="Book Antiqua"/>
          <w:sz w:val="20"/>
          <w:szCs w:val="20"/>
        </w:rPr>
        <w:t xml:space="preserve"> e quello inerente il </w:t>
      </w:r>
      <w:r w:rsidRPr="00FB57F3">
        <w:rPr>
          <w:rFonts w:ascii="Book Antiqua" w:hAnsi="Book Antiqua"/>
          <w:i/>
          <w:sz w:val="20"/>
          <w:szCs w:val="20"/>
        </w:rPr>
        <w:t>dialogo</w:t>
      </w:r>
      <w:r w:rsidRPr="00FB57F3">
        <w:rPr>
          <w:rFonts w:ascii="Book Antiqua" w:hAnsi="Book Antiqua"/>
          <w:sz w:val="20"/>
          <w:szCs w:val="20"/>
        </w:rPr>
        <w:t xml:space="preserve">. Significati che rimandano davvero alla osservazione che i Padri Conciliari scrissero quasi al termine del Vaticano II: </w:t>
      </w:r>
      <w:r w:rsidRPr="00FB57F3">
        <w:rPr>
          <w:rFonts w:ascii="Book Antiqua" w:hAnsi="Book Antiqua"/>
          <w:i/>
          <w:sz w:val="20"/>
          <w:szCs w:val="20"/>
        </w:rPr>
        <w:t xml:space="preserve">Immersi in così contrastanti condizioni, moltissimi nostri contemporanei non sono in grado di identificare realmente i valori perenni e di armonizzarli dovutamente con le scoperte recenti. Per questo sentono il peso della </w:t>
      </w:r>
      <w:r w:rsidRPr="00FB57F3">
        <w:rPr>
          <w:rFonts w:ascii="Book Antiqua" w:hAnsi="Book Antiqua"/>
          <w:b/>
          <w:i/>
          <w:sz w:val="20"/>
          <w:szCs w:val="20"/>
        </w:rPr>
        <w:t>inquietudine</w:t>
      </w:r>
      <w:r w:rsidRPr="00FB57F3">
        <w:rPr>
          <w:rFonts w:ascii="Book Antiqua" w:hAnsi="Book Antiqua"/>
          <w:i/>
          <w:sz w:val="20"/>
          <w:szCs w:val="20"/>
        </w:rPr>
        <w:t>, tormentati tra speranza ed angoscia, mentre si interrogano sull’attuale andamento del mondo. Questo sfida l’uomo, anzi lo costringe a darsi una risposta</w:t>
      </w:r>
      <w:r w:rsidRPr="00FB57F3">
        <w:rPr>
          <w:rStyle w:val="Rimandonotaapidipagina"/>
          <w:rFonts w:ascii="Book Antiqua" w:hAnsi="Book Antiqua"/>
          <w:i/>
          <w:sz w:val="20"/>
          <w:szCs w:val="20"/>
        </w:rPr>
        <w:footnoteReference w:id="2"/>
      </w:r>
    </w:p>
    <w:p w:rsidR="00C24FB0" w:rsidRPr="00FB57F3" w:rsidRDefault="00C24FB0" w:rsidP="00C24FB0">
      <w:pPr>
        <w:spacing w:after="0" w:line="240" w:lineRule="auto"/>
        <w:jc w:val="both"/>
        <w:rPr>
          <w:rFonts w:ascii="Book Antiqua" w:hAnsi="Book Antiqua"/>
          <w:sz w:val="20"/>
          <w:szCs w:val="20"/>
        </w:rPr>
      </w:pPr>
    </w:p>
    <w:p w:rsidR="00C24FB0" w:rsidRPr="00FB57F3" w:rsidRDefault="009E2243"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la </w:t>
      </w:r>
      <w:r w:rsidRPr="00FB57F3">
        <w:rPr>
          <w:rFonts w:ascii="Book Antiqua" w:hAnsi="Book Antiqua"/>
          <w:i/>
          <w:sz w:val="20"/>
          <w:szCs w:val="20"/>
        </w:rPr>
        <w:t>crisi di senso</w:t>
      </w:r>
      <w:r w:rsidRPr="00FB57F3">
        <w:rPr>
          <w:rFonts w:ascii="Book Antiqua" w:hAnsi="Book Antiqua"/>
          <w:sz w:val="20"/>
          <w:szCs w:val="20"/>
        </w:rPr>
        <w:t xml:space="preserve"> della vita e, in definitiva, dell’uomo stesso che si pone ed antepone a qualsiasi principio ritenuto primo o ultimo. Crisi che è ben più della identità mancata: si riferisce al </w:t>
      </w:r>
      <w:r w:rsidRPr="00FB57F3">
        <w:rPr>
          <w:rFonts w:ascii="Book Antiqua" w:hAnsi="Book Antiqua"/>
          <w:i/>
          <w:sz w:val="20"/>
          <w:szCs w:val="20"/>
        </w:rPr>
        <w:t>perché</w:t>
      </w:r>
      <w:r w:rsidRPr="00FB57F3">
        <w:rPr>
          <w:rFonts w:ascii="Book Antiqua" w:hAnsi="Book Antiqua"/>
          <w:sz w:val="20"/>
          <w:szCs w:val="20"/>
        </w:rPr>
        <w:t xml:space="preserve"> profondo della vita. Che, se mal affrontata, porta agli esempi si sfida al destino fino all’estremo. Tanto, anche se dovesse finire male, non perderei nulla. </w:t>
      </w:r>
      <w:r w:rsidRPr="00FB57F3">
        <w:rPr>
          <w:rFonts w:ascii="Book Antiqua" w:hAnsi="Book Antiqua"/>
          <w:i/>
          <w:sz w:val="20"/>
          <w:szCs w:val="20"/>
        </w:rPr>
        <w:t>Mi sia concesso di insistere su un unico punto. Tra i pericoli che minacciano la cultura contemporanea, il più grave è la crisi di senso e della verità, causa prima di deviazioni morali e di disperazione. Spetta a voi teologi ridare a un mondo che non smette di ispirarvi il desiderio di perseguire la verità, il “</w:t>
      </w:r>
      <w:proofErr w:type="spellStart"/>
      <w:r w:rsidRPr="00FB57F3">
        <w:rPr>
          <w:rFonts w:ascii="Book Antiqua" w:hAnsi="Book Antiqua"/>
          <w:i/>
          <w:sz w:val="20"/>
          <w:szCs w:val="20"/>
        </w:rPr>
        <w:t>gaudium</w:t>
      </w:r>
      <w:proofErr w:type="spellEnd"/>
      <w:r w:rsidRPr="00FB57F3">
        <w:rPr>
          <w:rFonts w:ascii="Book Antiqua" w:hAnsi="Book Antiqua"/>
          <w:i/>
          <w:sz w:val="20"/>
          <w:szCs w:val="20"/>
        </w:rPr>
        <w:t xml:space="preserve"> de </w:t>
      </w:r>
      <w:proofErr w:type="spellStart"/>
      <w:r w:rsidRPr="00FB57F3">
        <w:rPr>
          <w:rFonts w:ascii="Book Antiqua" w:hAnsi="Book Antiqua"/>
          <w:i/>
          <w:sz w:val="20"/>
          <w:szCs w:val="20"/>
        </w:rPr>
        <w:t>veritate</w:t>
      </w:r>
      <w:proofErr w:type="spellEnd"/>
      <w:r w:rsidRPr="00FB57F3">
        <w:rPr>
          <w:rFonts w:ascii="Book Antiqua" w:hAnsi="Book Antiqua"/>
          <w:i/>
          <w:sz w:val="20"/>
          <w:szCs w:val="20"/>
        </w:rPr>
        <w:t>” che salva e che fa liberi</w:t>
      </w:r>
      <w:r w:rsidRPr="00FB57F3">
        <w:rPr>
          <w:rStyle w:val="Rimandonotaapidipagina"/>
          <w:rFonts w:ascii="Book Antiqua" w:hAnsi="Book Antiqua"/>
          <w:i/>
          <w:sz w:val="20"/>
          <w:szCs w:val="20"/>
        </w:rPr>
        <w:footnoteReference w:id="3"/>
      </w:r>
    </w:p>
    <w:p w:rsidR="00C24FB0" w:rsidRPr="00FB57F3" w:rsidRDefault="00C24FB0" w:rsidP="00C24FB0">
      <w:pPr>
        <w:spacing w:after="0" w:line="240" w:lineRule="auto"/>
        <w:jc w:val="both"/>
        <w:rPr>
          <w:rFonts w:ascii="Book Antiqua" w:hAnsi="Book Antiqua"/>
          <w:sz w:val="20"/>
          <w:szCs w:val="20"/>
        </w:rPr>
      </w:pPr>
    </w:p>
    <w:p w:rsidR="00B44FBD" w:rsidRPr="00FB57F3" w:rsidRDefault="009E2243"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la </w:t>
      </w:r>
      <w:proofErr w:type="spellStart"/>
      <w:r w:rsidRPr="00FB57F3">
        <w:rPr>
          <w:rFonts w:ascii="Book Antiqua" w:hAnsi="Book Antiqua"/>
          <w:sz w:val="20"/>
          <w:szCs w:val="20"/>
        </w:rPr>
        <w:t>pluriformità</w:t>
      </w:r>
      <w:proofErr w:type="spellEnd"/>
      <w:r w:rsidRPr="00FB57F3">
        <w:rPr>
          <w:rFonts w:ascii="Book Antiqua" w:hAnsi="Book Antiqua"/>
          <w:sz w:val="20"/>
          <w:szCs w:val="20"/>
        </w:rPr>
        <w:t xml:space="preserve"> della </w:t>
      </w:r>
      <w:r w:rsidRPr="00FB57F3">
        <w:rPr>
          <w:rFonts w:ascii="Book Antiqua" w:hAnsi="Book Antiqua"/>
          <w:i/>
          <w:sz w:val="20"/>
          <w:szCs w:val="20"/>
        </w:rPr>
        <w:t>globalizzazione</w:t>
      </w:r>
      <w:r w:rsidRPr="00FB57F3">
        <w:rPr>
          <w:rFonts w:ascii="Book Antiqua" w:hAnsi="Book Antiqua"/>
          <w:sz w:val="20"/>
          <w:szCs w:val="20"/>
        </w:rPr>
        <w:t xml:space="preserve"> dei fenomeni, delle culture, delle mobilità, dei mercati, delle idee, con la conseguenza forte della inculturazione in altri livelli geografici e culturali con la necessità di adeguamento non sempre lineare</w:t>
      </w:r>
    </w:p>
    <w:p w:rsidR="00C24FB0" w:rsidRPr="00FB57F3" w:rsidRDefault="00C24FB0" w:rsidP="00C24FB0">
      <w:pPr>
        <w:spacing w:after="0" w:line="240" w:lineRule="auto"/>
        <w:jc w:val="both"/>
        <w:rPr>
          <w:rFonts w:ascii="Book Antiqua" w:hAnsi="Book Antiqua"/>
          <w:sz w:val="20"/>
          <w:szCs w:val="20"/>
        </w:rPr>
      </w:pPr>
    </w:p>
    <w:p w:rsidR="00867AA3" w:rsidRPr="00FB57F3" w:rsidRDefault="009E2243"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lastRenderedPageBreak/>
        <w:t xml:space="preserve">nell’ambito del sacro il </w:t>
      </w:r>
      <w:r w:rsidRPr="00FB57F3">
        <w:rPr>
          <w:rFonts w:ascii="Book Antiqua" w:hAnsi="Book Antiqua"/>
          <w:i/>
          <w:sz w:val="20"/>
          <w:szCs w:val="20"/>
        </w:rPr>
        <w:t>prevalere della religione sulla fede</w:t>
      </w:r>
      <w:r w:rsidRPr="00FB57F3">
        <w:rPr>
          <w:rFonts w:ascii="Book Antiqua" w:hAnsi="Book Antiqua"/>
          <w:sz w:val="20"/>
          <w:szCs w:val="20"/>
        </w:rPr>
        <w:t xml:space="preserve"> che sta portando a forme di appartenenza molto esteriori, che non incidono sulla interiorità ma si accontentano dell’apparato celebrativo, delle questioni legate ai </w:t>
      </w:r>
      <w:r w:rsidRPr="00FB57F3">
        <w:rPr>
          <w:rFonts w:ascii="Book Antiqua" w:hAnsi="Book Antiqua"/>
          <w:i/>
          <w:sz w:val="20"/>
          <w:szCs w:val="20"/>
        </w:rPr>
        <w:t>modi</w:t>
      </w:r>
      <w:r w:rsidRPr="00FB57F3">
        <w:rPr>
          <w:rFonts w:ascii="Book Antiqua" w:hAnsi="Book Antiqua"/>
          <w:sz w:val="20"/>
          <w:szCs w:val="20"/>
        </w:rPr>
        <w:t xml:space="preserve"> più che agli stili, del fattore personale e privato. È un revival del </w:t>
      </w:r>
      <w:r w:rsidRPr="00FB57F3">
        <w:rPr>
          <w:rFonts w:ascii="Book Antiqua" w:hAnsi="Book Antiqua"/>
          <w:i/>
          <w:sz w:val="20"/>
          <w:szCs w:val="20"/>
        </w:rPr>
        <w:t>sentire religioso</w:t>
      </w:r>
      <w:r w:rsidRPr="00FB57F3">
        <w:rPr>
          <w:rFonts w:ascii="Book Antiqua" w:hAnsi="Book Antiqua"/>
          <w:sz w:val="20"/>
          <w:szCs w:val="20"/>
        </w:rPr>
        <w:t xml:space="preserve"> avvertito come necessità ma di natura non coessenziale alla vita della persona: è diventato un elemento solo culturale</w:t>
      </w:r>
    </w:p>
    <w:p w:rsidR="00C24FB0" w:rsidRPr="00FB57F3" w:rsidRDefault="00C24FB0" w:rsidP="00C24FB0">
      <w:pPr>
        <w:spacing w:after="0" w:line="240" w:lineRule="auto"/>
        <w:jc w:val="both"/>
        <w:rPr>
          <w:rFonts w:ascii="Book Antiqua" w:hAnsi="Book Antiqua"/>
          <w:sz w:val="20"/>
          <w:szCs w:val="20"/>
        </w:rPr>
      </w:pPr>
    </w:p>
    <w:p w:rsidR="001D2F84" w:rsidRPr="00FB57F3" w:rsidRDefault="00463499" w:rsidP="00A65F7D">
      <w:pPr>
        <w:numPr>
          <w:ilvl w:val="0"/>
          <w:numId w:val="1"/>
        </w:numPr>
        <w:spacing w:after="0" w:line="240" w:lineRule="auto"/>
        <w:jc w:val="both"/>
        <w:rPr>
          <w:rFonts w:ascii="Book Antiqua" w:hAnsi="Book Antiqua"/>
          <w:sz w:val="20"/>
          <w:szCs w:val="20"/>
        </w:rPr>
      </w:pPr>
      <w:r w:rsidRPr="00FB57F3">
        <w:rPr>
          <w:rFonts w:ascii="Book Antiqua" w:hAnsi="Book Antiqua"/>
          <w:sz w:val="20"/>
          <w:szCs w:val="20"/>
        </w:rPr>
        <w:t>A fianco e dentro questi elementi in Europa si sono inseriti alcun</w:t>
      </w:r>
      <w:r w:rsidR="00F55D87" w:rsidRPr="00FB57F3">
        <w:rPr>
          <w:rFonts w:ascii="Book Antiqua" w:hAnsi="Book Antiqua"/>
          <w:sz w:val="20"/>
          <w:szCs w:val="20"/>
        </w:rPr>
        <w:t>e</w:t>
      </w:r>
      <w:r w:rsidRPr="00FB57F3">
        <w:rPr>
          <w:rFonts w:ascii="Book Antiqua" w:hAnsi="Book Antiqua"/>
          <w:sz w:val="20"/>
          <w:szCs w:val="20"/>
        </w:rPr>
        <w:t xml:space="preserve"> </w:t>
      </w:r>
      <w:r w:rsidR="00F55D87" w:rsidRPr="00FB57F3">
        <w:rPr>
          <w:rFonts w:ascii="Book Antiqua" w:hAnsi="Book Antiqua"/>
          <w:sz w:val="20"/>
          <w:szCs w:val="20"/>
        </w:rPr>
        <w:t>questioni</w:t>
      </w:r>
      <w:r w:rsidRPr="00FB57F3">
        <w:rPr>
          <w:rFonts w:ascii="Book Antiqua" w:hAnsi="Book Antiqua"/>
          <w:sz w:val="20"/>
          <w:szCs w:val="20"/>
        </w:rPr>
        <w:t xml:space="preserve"> che fanno declinare la crisi in modo particolare. Eccone alcuni:</w:t>
      </w:r>
    </w:p>
    <w:p w:rsidR="00C24FB0" w:rsidRPr="00FB57F3" w:rsidRDefault="00C24FB0" w:rsidP="00C24FB0">
      <w:pPr>
        <w:spacing w:after="0" w:line="240" w:lineRule="auto"/>
        <w:ind w:left="360"/>
        <w:jc w:val="both"/>
        <w:rPr>
          <w:rFonts w:ascii="Book Antiqua" w:hAnsi="Book Antiqua"/>
          <w:sz w:val="20"/>
          <w:szCs w:val="20"/>
        </w:rPr>
      </w:pPr>
    </w:p>
    <w:p w:rsidR="00463499" w:rsidRPr="00FB57F3" w:rsidRDefault="00463499"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la fragilità della costruzione della </w:t>
      </w:r>
      <w:r w:rsidRPr="00FB57F3">
        <w:rPr>
          <w:rFonts w:ascii="Book Antiqua" w:hAnsi="Book Antiqua"/>
          <w:i/>
          <w:sz w:val="20"/>
          <w:szCs w:val="20"/>
        </w:rPr>
        <w:t>casa comune europea</w:t>
      </w:r>
      <w:r w:rsidRPr="00FB57F3">
        <w:rPr>
          <w:rFonts w:ascii="Book Antiqua" w:hAnsi="Book Antiqua"/>
          <w:sz w:val="20"/>
          <w:szCs w:val="20"/>
        </w:rPr>
        <w:t xml:space="preserve">, segno chiaro della poca solidità del progetto unitario e della scarsa volontà di superare i localismi. Tutto ci dice di metterci insieme e, invece, diamo di fatto forza a “ciò che ci divide”. Qualche esempio: la volontà separatista della Scozia, la questione settentrionale in Italia, la </w:t>
      </w:r>
      <w:proofErr w:type="spellStart"/>
      <w:r w:rsidRPr="00FB57F3">
        <w:rPr>
          <w:rFonts w:ascii="Book Antiqua" w:hAnsi="Book Antiqua"/>
          <w:sz w:val="20"/>
          <w:szCs w:val="20"/>
        </w:rPr>
        <w:t>Brexit</w:t>
      </w:r>
      <w:proofErr w:type="spellEnd"/>
      <w:r w:rsidRPr="00FB57F3">
        <w:rPr>
          <w:rFonts w:ascii="Book Antiqua" w:hAnsi="Book Antiqua"/>
          <w:sz w:val="20"/>
          <w:szCs w:val="20"/>
        </w:rPr>
        <w:t xml:space="preserve">, la lentezza nell’assunzione delle decisioni politiche e amministrative, le rivendicazioni di autonomia degli stati membri, le scaramucce tra polizia spagnola e polizia catalana nei recenti fatti di </w:t>
      </w:r>
      <w:proofErr w:type="spellStart"/>
      <w:r w:rsidRPr="00FB57F3">
        <w:rPr>
          <w:rFonts w:ascii="Book Antiqua" w:hAnsi="Book Antiqua"/>
          <w:sz w:val="20"/>
          <w:szCs w:val="20"/>
        </w:rPr>
        <w:t>Barcelona</w:t>
      </w:r>
      <w:proofErr w:type="spellEnd"/>
      <w:r w:rsidRPr="00FB57F3">
        <w:rPr>
          <w:rFonts w:ascii="Book Antiqua" w:hAnsi="Book Antiqua"/>
          <w:sz w:val="20"/>
          <w:szCs w:val="20"/>
        </w:rPr>
        <w:t>, i veti incrociati di Francia e Germania, …</w:t>
      </w:r>
    </w:p>
    <w:p w:rsidR="00C24FB0" w:rsidRPr="00FB57F3" w:rsidRDefault="00C24FB0" w:rsidP="00C24FB0">
      <w:pPr>
        <w:spacing w:after="0" w:line="240" w:lineRule="auto"/>
        <w:ind w:left="1440"/>
        <w:jc w:val="both"/>
        <w:rPr>
          <w:rFonts w:ascii="Book Antiqua" w:hAnsi="Book Antiqua"/>
          <w:sz w:val="20"/>
          <w:szCs w:val="20"/>
        </w:rPr>
      </w:pPr>
    </w:p>
    <w:p w:rsidR="00075FDB" w:rsidRPr="00FB57F3" w:rsidRDefault="00463499"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la questione migratoria, punto sensibile e di grande impatto</w:t>
      </w:r>
      <w:r w:rsidR="00E00F6D" w:rsidRPr="00FB57F3">
        <w:rPr>
          <w:rFonts w:ascii="Book Antiqua" w:hAnsi="Book Antiqua"/>
          <w:sz w:val="20"/>
          <w:szCs w:val="20"/>
        </w:rPr>
        <w:t>. Da inizio 2017 a giugno sono arrivati rifugiati per oltre 101.000 unità solo considerando coloro che hanno attraversato il Mediterraneo e 2.250 sono morti in mare. 85% di loro arrivati in Italia, gli altri tra Grecia</w:t>
      </w:r>
      <w:r w:rsidR="00FA31FD" w:rsidRPr="00FB57F3">
        <w:rPr>
          <w:rFonts w:ascii="Book Antiqua" w:hAnsi="Book Antiqua"/>
          <w:sz w:val="20"/>
          <w:szCs w:val="20"/>
        </w:rPr>
        <w:t xml:space="preserve"> (9.300), Cipro (300) e Spagna (6.500). Una questione che ha messo a nudo le fragilità locali, le paure, le convenienze politiche. Ma si tratta di una questione destinata a modificare profondamente l’Europa. Dentro alla questione c’è un elemento di cui non si parla più, ma che è importante: il movimento interno tra Europa dell’est ed Europa dell’Ovest (in Italia, ad esempio, circa 1 milione</w:t>
      </w:r>
      <w:r w:rsidR="00075FDB" w:rsidRPr="00FB57F3">
        <w:rPr>
          <w:rFonts w:ascii="Book Antiqua" w:hAnsi="Book Antiqua"/>
          <w:sz w:val="20"/>
          <w:szCs w:val="20"/>
        </w:rPr>
        <w:t>)</w:t>
      </w:r>
    </w:p>
    <w:p w:rsidR="00C24FB0" w:rsidRPr="00FB57F3" w:rsidRDefault="00C24FB0" w:rsidP="00C24FB0">
      <w:pPr>
        <w:spacing w:after="0" w:line="240" w:lineRule="auto"/>
        <w:jc w:val="both"/>
        <w:rPr>
          <w:rFonts w:ascii="Book Antiqua" w:hAnsi="Book Antiqua"/>
          <w:sz w:val="20"/>
          <w:szCs w:val="20"/>
        </w:rPr>
      </w:pPr>
    </w:p>
    <w:p w:rsidR="00463499" w:rsidRPr="00FB57F3" w:rsidRDefault="00075FDB"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abbastanza legato è il fenomeno degli attacchi ripetuti da parte di varie forme di integralismo di matrice religiosa e culturale</w:t>
      </w:r>
      <w:r w:rsidR="001171F4" w:rsidRPr="00FB57F3">
        <w:rPr>
          <w:rFonts w:ascii="Book Antiqua" w:hAnsi="Book Antiqua"/>
          <w:sz w:val="20"/>
          <w:szCs w:val="20"/>
        </w:rPr>
        <w:t>. In sintesi, dal 2014: Bruxelle</w:t>
      </w:r>
      <w:r w:rsidR="00824D69" w:rsidRPr="00FB57F3">
        <w:rPr>
          <w:rFonts w:ascii="Book Antiqua" w:hAnsi="Book Antiqua"/>
          <w:sz w:val="20"/>
          <w:szCs w:val="20"/>
        </w:rPr>
        <w:t>s</w:t>
      </w:r>
      <w:r w:rsidR="001171F4" w:rsidRPr="00FB57F3">
        <w:rPr>
          <w:rFonts w:ascii="Book Antiqua" w:hAnsi="Book Antiqua"/>
          <w:sz w:val="20"/>
          <w:szCs w:val="20"/>
        </w:rPr>
        <w:t xml:space="preserve"> 24 maggio 2014, </w:t>
      </w:r>
      <w:proofErr w:type="spellStart"/>
      <w:r w:rsidR="001171F4" w:rsidRPr="00FB57F3">
        <w:rPr>
          <w:rFonts w:ascii="Book Antiqua" w:hAnsi="Book Antiqua"/>
          <w:sz w:val="20"/>
          <w:szCs w:val="20"/>
        </w:rPr>
        <w:t>Joue</w:t>
      </w:r>
      <w:proofErr w:type="spellEnd"/>
      <w:r w:rsidR="001171F4" w:rsidRPr="00FB57F3">
        <w:rPr>
          <w:rFonts w:ascii="Book Antiqua" w:hAnsi="Book Antiqua"/>
          <w:sz w:val="20"/>
          <w:szCs w:val="20"/>
        </w:rPr>
        <w:t xml:space="preserve"> </w:t>
      </w:r>
      <w:proofErr w:type="spellStart"/>
      <w:r w:rsidR="001171F4" w:rsidRPr="00FB57F3">
        <w:rPr>
          <w:rFonts w:ascii="Book Antiqua" w:hAnsi="Book Antiqua"/>
          <w:sz w:val="20"/>
          <w:szCs w:val="20"/>
        </w:rPr>
        <w:t>les</w:t>
      </w:r>
      <w:proofErr w:type="spellEnd"/>
      <w:r w:rsidR="001171F4" w:rsidRPr="00FB57F3">
        <w:rPr>
          <w:rFonts w:ascii="Book Antiqua" w:hAnsi="Book Antiqua"/>
          <w:sz w:val="20"/>
          <w:szCs w:val="20"/>
        </w:rPr>
        <w:t xml:space="preserve"> Tours 20 dicembre 2014, Parigi 7 gennaio 2015, </w:t>
      </w:r>
      <w:proofErr w:type="spellStart"/>
      <w:r w:rsidR="001171F4" w:rsidRPr="00FB57F3">
        <w:rPr>
          <w:rFonts w:ascii="Book Antiqua" w:hAnsi="Book Antiqua"/>
          <w:sz w:val="20"/>
          <w:szCs w:val="20"/>
        </w:rPr>
        <w:t>Nice</w:t>
      </w:r>
      <w:proofErr w:type="spellEnd"/>
      <w:r w:rsidR="001171F4" w:rsidRPr="00FB57F3">
        <w:rPr>
          <w:rFonts w:ascii="Book Antiqua" w:hAnsi="Book Antiqua"/>
          <w:sz w:val="20"/>
          <w:szCs w:val="20"/>
        </w:rPr>
        <w:t xml:space="preserve"> 3 febbraio 2015, Copenhagen 15 febbraio 2015, Saint Quentin</w:t>
      </w:r>
      <w:r w:rsidR="00824D69" w:rsidRPr="00FB57F3">
        <w:rPr>
          <w:rFonts w:ascii="Book Antiqua" w:hAnsi="Book Antiqua"/>
          <w:sz w:val="20"/>
          <w:szCs w:val="20"/>
        </w:rPr>
        <w:t xml:space="preserve"> </w:t>
      </w:r>
      <w:proofErr w:type="spellStart"/>
      <w:r w:rsidR="00824D69" w:rsidRPr="00FB57F3">
        <w:rPr>
          <w:rFonts w:ascii="Book Antiqua" w:hAnsi="Book Antiqua"/>
          <w:sz w:val="20"/>
          <w:szCs w:val="20"/>
        </w:rPr>
        <w:t>Fallavier</w:t>
      </w:r>
      <w:proofErr w:type="spellEnd"/>
      <w:r w:rsidR="00824D69" w:rsidRPr="00FB57F3">
        <w:rPr>
          <w:rFonts w:ascii="Book Antiqua" w:hAnsi="Book Antiqua"/>
          <w:sz w:val="20"/>
          <w:szCs w:val="20"/>
        </w:rPr>
        <w:t xml:space="preserve"> 26 gi</w:t>
      </w:r>
      <w:r w:rsidR="001171F4" w:rsidRPr="00FB57F3">
        <w:rPr>
          <w:rFonts w:ascii="Book Antiqua" w:hAnsi="Book Antiqua"/>
          <w:sz w:val="20"/>
          <w:szCs w:val="20"/>
        </w:rPr>
        <w:t xml:space="preserve">ugno 2015, treno Amsterdam Parigi 21 agosto 2015, Parigi 13 novembre 2015, Londra 5 dicembre 2015, Parigi 7 gennaio 2016 (Charlie </w:t>
      </w:r>
      <w:proofErr w:type="spellStart"/>
      <w:r w:rsidR="001171F4" w:rsidRPr="00FB57F3">
        <w:rPr>
          <w:rFonts w:ascii="Book Antiqua" w:hAnsi="Book Antiqua"/>
          <w:sz w:val="20"/>
          <w:szCs w:val="20"/>
        </w:rPr>
        <w:t>Hebdo</w:t>
      </w:r>
      <w:proofErr w:type="spellEnd"/>
      <w:r w:rsidR="001171F4" w:rsidRPr="00FB57F3">
        <w:rPr>
          <w:rFonts w:ascii="Book Antiqua" w:hAnsi="Book Antiqua"/>
          <w:sz w:val="20"/>
          <w:szCs w:val="20"/>
        </w:rPr>
        <w:t xml:space="preserve">), Bruxelles 22 marzo 2016, </w:t>
      </w:r>
      <w:proofErr w:type="spellStart"/>
      <w:r w:rsidR="001171F4" w:rsidRPr="00FB57F3">
        <w:rPr>
          <w:rFonts w:ascii="Book Antiqua" w:hAnsi="Book Antiqua"/>
          <w:sz w:val="20"/>
          <w:szCs w:val="20"/>
        </w:rPr>
        <w:t>Magnanville</w:t>
      </w:r>
      <w:proofErr w:type="spellEnd"/>
      <w:r w:rsidR="001171F4" w:rsidRPr="00FB57F3">
        <w:rPr>
          <w:rFonts w:ascii="Book Antiqua" w:hAnsi="Book Antiqua"/>
          <w:sz w:val="20"/>
          <w:szCs w:val="20"/>
        </w:rPr>
        <w:t xml:space="preserve"> 13 giugno 2016, </w:t>
      </w:r>
      <w:proofErr w:type="spellStart"/>
      <w:r w:rsidR="001171F4" w:rsidRPr="00FB57F3">
        <w:rPr>
          <w:rFonts w:ascii="Book Antiqua" w:hAnsi="Book Antiqua"/>
          <w:sz w:val="20"/>
          <w:szCs w:val="20"/>
        </w:rPr>
        <w:t>Nice</w:t>
      </w:r>
      <w:proofErr w:type="spellEnd"/>
      <w:r w:rsidR="001171F4" w:rsidRPr="00FB57F3">
        <w:rPr>
          <w:rFonts w:ascii="Book Antiqua" w:hAnsi="Book Antiqua"/>
          <w:sz w:val="20"/>
          <w:szCs w:val="20"/>
        </w:rPr>
        <w:t xml:space="preserve"> 14 luglio 2016 (</w:t>
      </w:r>
      <w:proofErr w:type="spellStart"/>
      <w:r w:rsidR="001171F4" w:rsidRPr="00FB57F3">
        <w:rPr>
          <w:rFonts w:ascii="Book Antiqua" w:hAnsi="Book Antiqua"/>
          <w:sz w:val="20"/>
          <w:szCs w:val="20"/>
        </w:rPr>
        <w:t>promenade</w:t>
      </w:r>
      <w:proofErr w:type="spellEnd"/>
      <w:r w:rsidR="001171F4" w:rsidRPr="00FB57F3">
        <w:rPr>
          <w:rFonts w:ascii="Book Antiqua" w:hAnsi="Book Antiqua"/>
          <w:sz w:val="20"/>
          <w:szCs w:val="20"/>
        </w:rPr>
        <w:t xml:space="preserve">), Wurzburg (D) 18 luglio 2016, </w:t>
      </w:r>
      <w:proofErr w:type="spellStart"/>
      <w:r w:rsidR="001171F4" w:rsidRPr="00FB57F3">
        <w:rPr>
          <w:rFonts w:ascii="Book Antiqua" w:hAnsi="Book Antiqua"/>
          <w:sz w:val="20"/>
          <w:szCs w:val="20"/>
        </w:rPr>
        <w:t>Ansbach</w:t>
      </w:r>
      <w:proofErr w:type="spellEnd"/>
      <w:r w:rsidR="001171F4" w:rsidRPr="00FB57F3">
        <w:rPr>
          <w:rFonts w:ascii="Book Antiqua" w:hAnsi="Book Antiqua"/>
          <w:sz w:val="20"/>
          <w:szCs w:val="20"/>
        </w:rPr>
        <w:t xml:space="preserve"> (D) 24 luglio 2016, </w:t>
      </w:r>
      <w:r w:rsidR="005E1D74" w:rsidRPr="00FB57F3">
        <w:rPr>
          <w:rFonts w:ascii="Book Antiqua" w:hAnsi="Book Antiqua"/>
          <w:sz w:val="20"/>
          <w:szCs w:val="20"/>
        </w:rPr>
        <w:t xml:space="preserve">Saint Etienne de </w:t>
      </w:r>
      <w:proofErr w:type="spellStart"/>
      <w:r w:rsidR="005E1D74" w:rsidRPr="00FB57F3">
        <w:rPr>
          <w:rFonts w:ascii="Book Antiqua" w:hAnsi="Book Antiqua"/>
          <w:sz w:val="20"/>
          <w:szCs w:val="20"/>
        </w:rPr>
        <w:t>Rouvray</w:t>
      </w:r>
      <w:proofErr w:type="spellEnd"/>
      <w:r w:rsidR="005E1D74" w:rsidRPr="00FB57F3">
        <w:rPr>
          <w:rFonts w:ascii="Book Antiqua" w:hAnsi="Book Antiqua"/>
          <w:sz w:val="20"/>
          <w:szCs w:val="20"/>
        </w:rPr>
        <w:t xml:space="preserve"> – Rouen 26 luglio 2016 (parroco), </w:t>
      </w:r>
      <w:proofErr w:type="spellStart"/>
      <w:r w:rsidR="005E1D74" w:rsidRPr="00FB57F3">
        <w:rPr>
          <w:rFonts w:ascii="Book Antiqua" w:hAnsi="Book Antiqua"/>
          <w:sz w:val="20"/>
          <w:szCs w:val="20"/>
        </w:rPr>
        <w:t>Berlin</w:t>
      </w:r>
      <w:proofErr w:type="spellEnd"/>
      <w:r w:rsidR="005E1D74" w:rsidRPr="00FB57F3">
        <w:rPr>
          <w:rFonts w:ascii="Book Antiqua" w:hAnsi="Book Antiqua"/>
          <w:sz w:val="20"/>
          <w:szCs w:val="20"/>
        </w:rPr>
        <w:t xml:space="preserve"> 19 dicembre 2016</w:t>
      </w:r>
      <w:r w:rsidR="008110D9" w:rsidRPr="00FB57F3">
        <w:rPr>
          <w:rFonts w:ascii="Book Antiqua" w:hAnsi="Book Antiqua"/>
          <w:sz w:val="20"/>
          <w:szCs w:val="20"/>
        </w:rPr>
        <w:t>, Istan</w:t>
      </w:r>
      <w:r w:rsidR="00824D69" w:rsidRPr="00FB57F3">
        <w:rPr>
          <w:rFonts w:ascii="Book Antiqua" w:hAnsi="Book Antiqua"/>
          <w:sz w:val="20"/>
          <w:szCs w:val="20"/>
        </w:rPr>
        <w:t xml:space="preserve">bul 1 gennaio 2017, Londra 22 marzo 2017, San Pietroburgo 3 aprile 2017, </w:t>
      </w:r>
      <w:r w:rsidR="008110D9" w:rsidRPr="00FB57F3">
        <w:rPr>
          <w:rFonts w:ascii="Book Antiqua" w:hAnsi="Book Antiqua"/>
          <w:sz w:val="20"/>
          <w:szCs w:val="20"/>
        </w:rPr>
        <w:t>Stoccolma</w:t>
      </w:r>
      <w:r w:rsidR="00824D69" w:rsidRPr="00FB57F3">
        <w:rPr>
          <w:rFonts w:ascii="Book Antiqua" w:hAnsi="Book Antiqua"/>
          <w:sz w:val="20"/>
          <w:szCs w:val="20"/>
        </w:rPr>
        <w:t xml:space="preserve">, 7 aprile 2017, Manchester 22 maggio 2017, Londra 3 giugno 2017, Parigi 6 giugno 2017, Londra 19 giugno 2017, Parigi 19 </w:t>
      </w:r>
      <w:r w:rsidR="008110D9" w:rsidRPr="00FB57F3">
        <w:rPr>
          <w:rFonts w:ascii="Book Antiqua" w:hAnsi="Book Antiqua"/>
          <w:sz w:val="20"/>
          <w:szCs w:val="20"/>
        </w:rPr>
        <w:t>giugno</w:t>
      </w:r>
      <w:r w:rsidR="00824D69" w:rsidRPr="00FB57F3">
        <w:rPr>
          <w:rFonts w:ascii="Book Antiqua" w:hAnsi="Book Antiqua"/>
          <w:sz w:val="20"/>
          <w:szCs w:val="20"/>
        </w:rPr>
        <w:t xml:space="preserve"> 2017, Bruxelles 20 giugno 201</w:t>
      </w:r>
      <w:r w:rsidR="008110D9" w:rsidRPr="00FB57F3">
        <w:rPr>
          <w:rFonts w:ascii="Book Antiqua" w:hAnsi="Book Antiqua"/>
          <w:sz w:val="20"/>
          <w:szCs w:val="20"/>
        </w:rPr>
        <w:t xml:space="preserve">7, Amburgo 28 luglio 2017, </w:t>
      </w:r>
      <w:proofErr w:type="spellStart"/>
      <w:r w:rsidR="008110D9" w:rsidRPr="00FB57F3">
        <w:rPr>
          <w:rFonts w:ascii="Book Antiqua" w:hAnsi="Book Antiqua"/>
          <w:sz w:val="20"/>
          <w:szCs w:val="20"/>
        </w:rPr>
        <w:t>Barc</w:t>
      </w:r>
      <w:r w:rsidR="00824D69" w:rsidRPr="00FB57F3">
        <w:rPr>
          <w:rFonts w:ascii="Book Antiqua" w:hAnsi="Book Antiqua"/>
          <w:sz w:val="20"/>
          <w:szCs w:val="20"/>
        </w:rPr>
        <w:t>elona</w:t>
      </w:r>
      <w:proofErr w:type="spellEnd"/>
      <w:r w:rsidR="00824D69" w:rsidRPr="00FB57F3">
        <w:rPr>
          <w:rFonts w:ascii="Book Antiqua" w:hAnsi="Book Antiqua"/>
          <w:sz w:val="20"/>
          <w:szCs w:val="20"/>
        </w:rPr>
        <w:t xml:space="preserve"> 18 agosto 2017, </w:t>
      </w:r>
      <w:proofErr w:type="spellStart"/>
      <w:r w:rsidR="00824D69" w:rsidRPr="00FB57F3">
        <w:rPr>
          <w:rFonts w:ascii="Book Antiqua" w:hAnsi="Book Antiqua"/>
          <w:sz w:val="20"/>
          <w:szCs w:val="20"/>
        </w:rPr>
        <w:t>Cambrils</w:t>
      </w:r>
      <w:proofErr w:type="spellEnd"/>
      <w:r w:rsidR="00824D69" w:rsidRPr="00FB57F3">
        <w:rPr>
          <w:rFonts w:ascii="Book Antiqua" w:hAnsi="Book Antiqua"/>
          <w:sz w:val="20"/>
          <w:szCs w:val="20"/>
        </w:rPr>
        <w:t xml:space="preserve"> 18 agosto 2017.</w:t>
      </w:r>
      <w:r w:rsidR="00463499" w:rsidRPr="00FB57F3">
        <w:rPr>
          <w:rFonts w:ascii="Book Antiqua" w:hAnsi="Book Antiqua"/>
          <w:sz w:val="20"/>
          <w:szCs w:val="20"/>
        </w:rPr>
        <w:t xml:space="preserve"> </w:t>
      </w:r>
      <w:r w:rsidR="008110D9" w:rsidRPr="00FB57F3">
        <w:rPr>
          <w:rFonts w:ascii="Book Antiqua" w:hAnsi="Book Antiqua"/>
          <w:sz w:val="20"/>
          <w:szCs w:val="20"/>
        </w:rPr>
        <w:t xml:space="preserve">Ne sta derivando un nuovo assetto anche valoriale nei confronti del modo di percepirsi degli europei: </w:t>
      </w:r>
      <w:r w:rsidR="008110D9" w:rsidRPr="00FB57F3">
        <w:rPr>
          <w:rFonts w:ascii="Book Antiqua" w:hAnsi="Book Antiqua"/>
          <w:i/>
          <w:sz w:val="20"/>
          <w:szCs w:val="20"/>
        </w:rPr>
        <w:t>fragilità e vulnerabilità</w:t>
      </w:r>
      <w:r w:rsidR="00F55D87" w:rsidRPr="00FB57F3">
        <w:rPr>
          <w:rFonts w:ascii="Book Antiqua" w:hAnsi="Book Antiqua"/>
          <w:sz w:val="20"/>
          <w:szCs w:val="20"/>
        </w:rPr>
        <w:t>. Che, invece di ricondurre ad una riflessione educativa sta portando alla ricerca spasmodica e non governata di supporti difensivi. C’è il rischio di una involuzione culturale e anche religiosa</w:t>
      </w:r>
    </w:p>
    <w:p w:rsidR="00C24FB0" w:rsidRPr="00FB57F3" w:rsidRDefault="00C24FB0" w:rsidP="00C24FB0">
      <w:pPr>
        <w:spacing w:after="0" w:line="240" w:lineRule="auto"/>
        <w:ind w:left="1440"/>
        <w:jc w:val="both"/>
        <w:rPr>
          <w:rFonts w:ascii="Book Antiqua" w:hAnsi="Book Antiqua"/>
          <w:sz w:val="20"/>
          <w:szCs w:val="20"/>
        </w:rPr>
      </w:pPr>
    </w:p>
    <w:p w:rsidR="00AF78A2" w:rsidRPr="00FB57F3" w:rsidRDefault="00AF78A2" w:rsidP="00A65F7D">
      <w:pPr>
        <w:numPr>
          <w:ilvl w:val="1"/>
          <w:numId w:val="1"/>
        </w:numPr>
        <w:spacing w:after="0" w:line="240" w:lineRule="auto"/>
        <w:ind w:left="1434" w:hanging="357"/>
        <w:jc w:val="both"/>
        <w:rPr>
          <w:rFonts w:ascii="Book Antiqua" w:hAnsi="Book Antiqua"/>
          <w:sz w:val="20"/>
          <w:szCs w:val="20"/>
        </w:rPr>
      </w:pPr>
      <w:r w:rsidRPr="00FB57F3">
        <w:rPr>
          <w:rFonts w:ascii="Book Antiqua" w:hAnsi="Book Antiqua"/>
          <w:sz w:val="20"/>
          <w:szCs w:val="20"/>
        </w:rPr>
        <w:t>vi è anche una forte crescita della povertà e dei fenomeni di emarginazione di sempre più larghi strati delle popolazione</w:t>
      </w:r>
      <w:r w:rsidR="007E6830" w:rsidRPr="00FB57F3">
        <w:rPr>
          <w:rFonts w:ascii="Book Antiqua" w:hAnsi="Book Antiqua"/>
          <w:sz w:val="20"/>
          <w:szCs w:val="20"/>
        </w:rPr>
        <w:t xml:space="preserve">. </w:t>
      </w:r>
      <w:r w:rsidR="007E6830" w:rsidRPr="00FB57F3">
        <w:rPr>
          <w:rFonts w:ascii="Book Antiqua" w:hAnsi="Book Antiqua" w:cs="Arial"/>
          <w:color w:val="222222"/>
          <w:sz w:val="20"/>
          <w:szCs w:val="20"/>
        </w:rPr>
        <w:t>Quasi un quarto della popolazione europea vive a rischio povertà o esclusione sociale: un esercito che ha raggiunto quota 118,7 milioni nel 2015, in aumento rispetto ai dati del 2008, anno di inizio della crisi economica (115,9 milioni). Si tratta appunto di quasi un quarto (23,7%) della popolazione dell'Ue, di nuovo ai livelli del 2008. Sono definiti in questa condizione in quanto ricadenti in almeno una delle tre condizioni: a rischio di povertà dal punto di vista reddituale (dopo i trasferimenti sociali), in difficoltà economiche materiali, in nuclei familiari con basso lavoro. Tra i quindici i Paesi dell'Ue dove l'indice di povertà è aumentato in questi anni, l'Italia si trova al quarto posto (+3,2%) dietro a Grecia (+7,6%), Cipro (+5,6%), e Spagna (+4,8%). Complessivamente nella Penisola sono 17,4 milioni gli italiani a rischio povertà o esclusione nel 2015 rispetto ai 15 milioni del 2008. Dall'altro lato della medaglia, i maggiori declini di persone a rischio si sono visti in Polonia (da 30,5 a 23,4%), Ro</w:t>
      </w:r>
      <w:r w:rsidR="009E75D5" w:rsidRPr="00FB57F3">
        <w:rPr>
          <w:rFonts w:ascii="Book Antiqua" w:hAnsi="Book Antiqua" w:cs="Arial"/>
          <w:color w:val="222222"/>
          <w:sz w:val="20"/>
          <w:szCs w:val="20"/>
        </w:rPr>
        <w:t>mania, Bulgaria e Lettonia</w:t>
      </w:r>
    </w:p>
    <w:p w:rsidR="00C24FB0" w:rsidRPr="00FB57F3" w:rsidRDefault="00C24FB0" w:rsidP="00C24FB0">
      <w:pPr>
        <w:spacing w:after="0" w:line="240" w:lineRule="auto"/>
        <w:ind w:left="1434"/>
        <w:jc w:val="both"/>
        <w:rPr>
          <w:rFonts w:ascii="Book Antiqua" w:hAnsi="Book Antiqua"/>
          <w:sz w:val="20"/>
          <w:szCs w:val="20"/>
        </w:rPr>
      </w:pPr>
    </w:p>
    <w:p w:rsidR="002505BB" w:rsidRPr="00FB57F3" w:rsidRDefault="002505BB" w:rsidP="00A65F7D">
      <w:pPr>
        <w:numPr>
          <w:ilvl w:val="1"/>
          <w:numId w:val="1"/>
        </w:numPr>
        <w:spacing w:after="0" w:line="240" w:lineRule="auto"/>
        <w:ind w:left="1434" w:hanging="357"/>
        <w:jc w:val="both"/>
        <w:rPr>
          <w:rFonts w:ascii="Book Antiqua" w:hAnsi="Book Antiqua"/>
          <w:sz w:val="20"/>
          <w:szCs w:val="20"/>
        </w:rPr>
      </w:pPr>
      <w:r w:rsidRPr="00FB57F3">
        <w:rPr>
          <w:rFonts w:ascii="Book Antiqua" w:hAnsi="Book Antiqua"/>
          <w:sz w:val="20"/>
          <w:szCs w:val="20"/>
        </w:rPr>
        <w:lastRenderedPageBreak/>
        <w:t xml:space="preserve">è in atto un progressivo abbandono dell’impegno </w:t>
      </w:r>
      <w:r w:rsidRPr="00FB57F3">
        <w:rPr>
          <w:rFonts w:ascii="Book Antiqua" w:hAnsi="Book Antiqua"/>
          <w:i/>
          <w:sz w:val="20"/>
          <w:szCs w:val="20"/>
        </w:rPr>
        <w:t>educativo e formativo</w:t>
      </w:r>
      <w:r w:rsidRPr="00FB57F3">
        <w:rPr>
          <w:rFonts w:ascii="Book Antiqua" w:hAnsi="Book Antiqua"/>
          <w:sz w:val="20"/>
          <w:szCs w:val="20"/>
        </w:rPr>
        <w:t xml:space="preserve"> che sta modificando, abbastanza velocemente, </w:t>
      </w:r>
      <w:r w:rsidR="00402767" w:rsidRPr="00FB57F3">
        <w:rPr>
          <w:rFonts w:ascii="Book Antiqua" w:hAnsi="Book Antiqua"/>
          <w:sz w:val="20"/>
          <w:szCs w:val="20"/>
        </w:rPr>
        <w:t xml:space="preserve">il modo di vedere, intendere e vivere la realtà. È un processo che tende alla marginalizzazione della religione a tutto vantaggio di una vaga </w:t>
      </w:r>
      <w:r w:rsidR="00402767" w:rsidRPr="00FB57F3">
        <w:rPr>
          <w:rFonts w:ascii="Book Antiqua" w:hAnsi="Book Antiqua"/>
          <w:i/>
          <w:sz w:val="20"/>
          <w:szCs w:val="20"/>
        </w:rPr>
        <w:t>spiritualità</w:t>
      </w:r>
      <w:r w:rsidR="00402767" w:rsidRPr="00FB57F3">
        <w:rPr>
          <w:rFonts w:ascii="Book Antiqua" w:hAnsi="Book Antiqua"/>
          <w:sz w:val="20"/>
          <w:szCs w:val="20"/>
        </w:rPr>
        <w:t xml:space="preserve"> molto individualista e pochissimo incisiva nella costruzione della società</w:t>
      </w:r>
    </w:p>
    <w:p w:rsidR="00C24FB0" w:rsidRPr="00FB57F3" w:rsidRDefault="00C24FB0" w:rsidP="00C24FB0">
      <w:pPr>
        <w:spacing w:after="0" w:line="240" w:lineRule="auto"/>
        <w:jc w:val="both"/>
        <w:rPr>
          <w:rFonts w:ascii="Book Antiqua" w:hAnsi="Book Antiqua"/>
          <w:sz w:val="20"/>
          <w:szCs w:val="20"/>
        </w:rPr>
      </w:pPr>
    </w:p>
    <w:p w:rsidR="008E4639" w:rsidRPr="00FB57F3" w:rsidRDefault="008E4639" w:rsidP="00A65F7D">
      <w:pPr>
        <w:numPr>
          <w:ilvl w:val="0"/>
          <w:numId w:val="1"/>
        </w:numPr>
        <w:spacing w:after="0" w:line="240" w:lineRule="auto"/>
        <w:jc w:val="both"/>
        <w:rPr>
          <w:rFonts w:ascii="Book Antiqua" w:hAnsi="Book Antiqua"/>
          <w:sz w:val="20"/>
          <w:szCs w:val="20"/>
        </w:rPr>
      </w:pPr>
      <w:r w:rsidRPr="00FB57F3">
        <w:rPr>
          <w:rFonts w:ascii="Book Antiqua" w:hAnsi="Book Antiqua"/>
          <w:sz w:val="20"/>
          <w:szCs w:val="20"/>
        </w:rPr>
        <w:t xml:space="preserve">Perché tutte queste sfide – e le tante altre che stanno dentro ad esse – interpellano il laico </w:t>
      </w:r>
      <w:proofErr w:type="spellStart"/>
      <w:r w:rsidRPr="00FB57F3">
        <w:rPr>
          <w:rFonts w:ascii="Book Antiqua" w:hAnsi="Book Antiqua"/>
          <w:sz w:val="20"/>
          <w:szCs w:val="20"/>
        </w:rPr>
        <w:t>salettino</w:t>
      </w:r>
      <w:proofErr w:type="spellEnd"/>
      <w:r w:rsidRPr="00FB57F3">
        <w:rPr>
          <w:rFonts w:ascii="Book Antiqua" w:hAnsi="Book Antiqua"/>
          <w:sz w:val="20"/>
          <w:szCs w:val="20"/>
        </w:rPr>
        <w:t>?</w:t>
      </w:r>
      <w:r w:rsidR="00801E9E" w:rsidRPr="00FB57F3">
        <w:rPr>
          <w:rFonts w:ascii="Book Antiqua" w:hAnsi="Book Antiqua"/>
          <w:sz w:val="20"/>
          <w:szCs w:val="20"/>
        </w:rPr>
        <w:t xml:space="preserve"> Lo interessano anzitutto in quanto </w:t>
      </w:r>
      <w:r w:rsidR="00801E9E" w:rsidRPr="00FB57F3">
        <w:rPr>
          <w:rFonts w:ascii="Book Antiqua" w:hAnsi="Book Antiqua"/>
          <w:i/>
          <w:sz w:val="20"/>
          <w:szCs w:val="20"/>
        </w:rPr>
        <w:t>laico</w:t>
      </w:r>
      <w:r w:rsidR="00801E9E" w:rsidRPr="00FB57F3">
        <w:rPr>
          <w:rFonts w:ascii="Book Antiqua" w:hAnsi="Book Antiqua"/>
          <w:sz w:val="20"/>
          <w:szCs w:val="20"/>
        </w:rPr>
        <w:t xml:space="preserve">, ovvero in quanto portatore di una missione specifica nel mondo che lo coinvolge pienamente. Lo interessano perché richiedono un approccio </w:t>
      </w:r>
      <w:r w:rsidR="00801E9E" w:rsidRPr="00FB57F3">
        <w:rPr>
          <w:rFonts w:ascii="Book Antiqua" w:hAnsi="Book Antiqua"/>
          <w:i/>
          <w:sz w:val="20"/>
          <w:szCs w:val="20"/>
        </w:rPr>
        <w:t>riconciliatore</w:t>
      </w:r>
      <w:r w:rsidR="00801E9E" w:rsidRPr="00FB57F3">
        <w:rPr>
          <w:rFonts w:ascii="Book Antiqua" w:hAnsi="Book Antiqua"/>
          <w:sz w:val="20"/>
          <w:szCs w:val="20"/>
        </w:rPr>
        <w:t xml:space="preserve"> che è tipico del messaggio de La Salette. Lo riguardano perché è proprio dell’atteggiamento di Maria sui monti dell’</w:t>
      </w:r>
      <w:proofErr w:type="spellStart"/>
      <w:r w:rsidR="00801E9E" w:rsidRPr="00FB57F3">
        <w:rPr>
          <w:rFonts w:ascii="Book Antiqua" w:hAnsi="Book Antiqua"/>
          <w:sz w:val="20"/>
          <w:szCs w:val="20"/>
        </w:rPr>
        <w:t>Isere</w:t>
      </w:r>
      <w:proofErr w:type="spellEnd"/>
      <w:r w:rsidR="00801E9E" w:rsidRPr="00FB57F3">
        <w:rPr>
          <w:rFonts w:ascii="Book Antiqua" w:hAnsi="Book Antiqua"/>
          <w:sz w:val="20"/>
          <w:szCs w:val="20"/>
        </w:rPr>
        <w:t xml:space="preserve"> che:</w:t>
      </w:r>
    </w:p>
    <w:p w:rsidR="00801E9E" w:rsidRPr="00FB57F3" w:rsidRDefault="00801E9E"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appare sulla terra</w:t>
      </w:r>
      <w:r w:rsidR="00A65F7D" w:rsidRPr="00FB57F3">
        <w:rPr>
          <w:rFonts w:ascii="Book Antiqua" w:hAnsi="Book Antiqua"/>
          <w:sz w:val="20"/>
          <w:szCs w:val="20"/>
        </w:rPr>
        <w:t>,</w:t>
      </w:r>
      <w:r w:rsidRPr="00FB57F3">
        <w:rPr>
          <w:rFonts w:ascii="Book Antiqua" w:hAnsi="Book Antiqua"/>
          <w:sz w:val="20"/>
          <w:szCs w:val="20"/>
        </w:rPr>
        <w:t xml:space="preserve"> luogo della vita e del lavoro della gente, ovvero il </w:t>
      </w:r>
      <w:r w:rsidRPr="00FB57F3">
        <w:rPr>
          <w:rFonts w:ascii="Book Antiqua" w:hAnsi="Book Antiqua"/>
          <w:i/>
          <w:sz w:val="20"/>
          <w:szCs w:val="20"/>
        </w:rPr>
        <w:t>mondo</w:t>
      </w:r>
    </w:p>
    <w:p w:rsidR="00801E9E" w:rsidRPr="00FB57F3" w:rsidRDefault="00801E9E"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appare con le scarpe e con il vestito locale ad indicare un modo specifico di stare in quel </w:t>
      </w:r>
      <w:r w:rsidRPr="00FB57F3">
        <w:rPr>
          <w:rFonts w:ascii="Book Antiqua" w:hAnsi="Book Antiqua"/>
          <w:i/>
          <w:sz w:val="20"/>
          <w:szCs w:val="20"/>
        </w:rPr>
        <w:t>mondo</w:t>
      </w:r>
    </w:p>
    <w:p w:rsidR="00801E9E" w:rsidRPr="00FB57F3" w:rsidRDefault="00801E9E"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appare indicando uno strumento di revisione del già dato: le </w:t>
      </w:r>
      <w:r w:rsidRPr="00FB57F3">
        <w:rPr>
          <w:rFonts w:ascii="Book Antiqua" w:hAnsi="Book Antiqua"/>
          <w:i/>
          <w:sz w:val="20"/>
          <w:szCs w:val="20"/>
        </w:rPr>
        <w:t>tenaglie</w:t>
      </w:r>
      <w:r w:rsidRPr="00FB57F3">
        <w:rPr>
          <w:rFonts w:ascii="Book Antiqua" w:hAnsi="Book Antiqua"/>
          <w:sz w:val="20"/>
          <w:szCs w:val="20"/>
        </w:rPr>
        <w:t xml:space="preserve"> che servono a to</w:t>
      </w:r>
      <w:r w:rsidR="00A65F7D" w:rsidRPr="00FB57F3">
        <w:rPr>
          <w:rFonts w:ascii="Book Antiqua" w:hAnsi="Book Antiqua"/>
          <w:sz w:val="20"/>
          <w:szCs w:val="20"/>
        </w:rPr>
        <w:t>gliere i chiodi, non a metterli</w:t>
      </w:r>
    </w:p>
    <w:p w:rsidR="00A65F7D" w:rsidRPr="00FB57F3" w:rsidRDefault="00A65F7D" w:rsidP="00A65F7D">
      <w:pPr>
        <w:numPr>
          <w:ilvl w:val="1"/>
          <w:numId w:val="1"/>
        </w:numPr>
        <w:spacing w:after="0" w:line="240" w:lineRule="auto"/>
        <w:jc w:val="both"/>
        <w:rPr>
          <w:rFonts w:ascii="Book Antiqua" w:hAnsi="Book Antiqua"/>
          <w:sz w:val="20"/>
          <w:szCs w:val="20"/>
        </w:rPr>
      </w:pPr>
      <w:r w:rsidRPr="00FB57F3">
        <w:rPr>
          <w:rFonts w:ascii="Book Antiqua" w:hAnsi="Book Antiqua"/>
          <w:sz w:val="20"/>
          <w:szCs w:val="20"/>
        </w:rPr>
        <w:t xml:space="preserve">appare piangendo perché vede correttamente a quale stravolgimento del disegno originario di Dio l’uomo sta lavorando, con un atteggiamento di profonda </w:t>
      </w:r>
      <w:r w:rsidRPr="00FB57F3">
        <w:rPr>
          <w:rFonts w:ascii="Book Antiqua" w:hAnsi="Book Antiqua"/>
          <w:i/>
          <w:sz w:val="20"/>
          <w:szCs w:val="20"/>
        </w:rPr>
        <w:t>sintonia</w:t>
      </w:r>
      <w:r w:rsidRPr="00FB57F3">
        <w:rPr>
          <w:rFonts w:ascii="Book Antiqua" w:hAnsi="Book Antiqua"/>
          <w:sz w:val="20"/>
          <w:szCs w:val="20"/>
        </w:rPr>
        <w:t xml:space="preserve"> con il mondo.</w:t>
      </w:r>
    </w:p>
    <w:p w:rsidR="00A65F7D" w:rsidRPr="00FB57F3" w:rsidRDefault="00A65F7D" w:rsidP="00A65F7D">
      <w:pPr>
        <w:spacing w:after="0" w:line="240" w:lineRule="auto"/>
        <w:ind w:left="708"/>
        <w:jc w:val="both"/>
        <w:rPr>
          <w:rFonts w:ascii="Book Antiqua" w:hAnsi="Book Antiqua"/>
          <w:sz w:val="20"/>
          <w:szCs w:val="20"/>
        </w:rPr>
      </w:pPr>
      <w:r w:rsidRPr="00FB57F3">
        <w:rPr>
          <w:rFonts w:ascii="Book Antiqua" w:hAnsi="Book Antiqua"/>
          <w:sz w:val="20"/>
          <w:szCs w:val="20"/>
        </w:rPr>
        <w:t xml:space="preserve">Il laico </w:t>
      </w:r>
      <w:proofErr w:type="spellStart"/>
      <w:r w:rsidRPr="00FB57F3">
        <w:rPr>
          <w:rFonts w:ascii="Book Antiqua" w:hAnsi="Book Antiqua"/>
          <w:sz w:val="20"/>
          <w:szCs w:val="20"/>
        </w:rPr>
        <w:t>salettino</w:t>
      </w:r>
      <w:proofErr w:type="spellEnd"/>
      <w:r w:rsidRPr="00FB57F3">
        <w:rPr>
          <w:rFonts w:ascii="Book Antiqua" w:hAnsi="Book Antiqua"/>
          <w:sz w:val="20"/>
          <w:szCs w:val="20"/>
        </w:rPr>
        <w:t xml:space="preserve"> non è ostile al mondo, ma </w:t>
      </w:r>
      <w:r w:rsidRPr="00FB57F3">
        <w:rPr>
          <w:rFonts w:ascii="Book Antiqua" w:hAnsi="Book Antiqua"/>
          <w:i/>
          <w:sz w:val="20"/>
          <w:szCs w:val="20"/>
        </w:rPr>
        <w:t>profondamente solidale</w:t>
      </w:r>
      <w:r w:rsidRPr="00FB57F3">
        <w:rPr>
          <w:rFonts w:ascii="Book Antiqua" w:hAnsi="Book Antiqua"/>
          <w:sz w:val="20"/>
          <w:szCs w:val="20"/>
        </w:rPr>
        <w:t xml:space="preserve"> con esso tanto da scendere laddove è il mondo per portare un messaggio di verità. Scendere nell’Europa di oggi a partire dal terreno dell’accoglienza che è quello al momento non solo più scivoloso, ma anche più interpellante per i cristiani.</w:t>
      </w:r>
    </w:p>
    <w:p w:rsidR="00A3327C" w:rsidRPr="00FB57F3" w:rsidRDefault="00A3327C" w:rsidP="00A3327C">
      <w:pPr>
        <w:spacing w:after="0" w:line="240" w:lineRule="auto"/>
        <w:ind w:left="1440"/>
        <w:jc w:val="both"/>
        <w:rPr>
          <w:rFonts w:ascii="Book Antiqua" w:hAnsi="Book Antiqua"/>
          <w:sz w:val="20"/>
          <w:szCs w:val="20"/>
        </w:rPr>
      </w:pPr>
    </w:p>
    <w:p w:rsidR="00A3327C" w:rsidRPr="00FB57F3" w:rsidRDefault="00A3327C" w:rsidP="00A3327C">
      <w:pPr>
        <w:spacing w:after="0" w:line="240" w:lineRule="auto"/>
        <w:ind w:left="1440"/>
        <w:jc w:val="both"/>
        <w:rPr>
          <w:rFonts w:ascii="Book Antiqua" w:hAnsi="Book Antiqua"/>
          <w:sz w:val="20"/>
          <w:szCs w:val="20"/>
        </w:rPr>
      </w:pPr>
    </w:p>
    <w:p w:rsidR="00A3327C" w:rsidRDefault="00A3327C" w:rsidP="00A3327C">
      <w:pPr>
        <w:spacing w:after="0" w:line="240" w:lineRule="auto"/>
        <w:ind w:left="1440"/>
        <w:jc w:val="both"/>
        <w:rPr>
          <w:rFonts w:ascii="Book Antiqua" w:hAnsi="Book Antiqua"/>
        </w:rPr>
      </w:pPr>
    </w:p>
    <w:p w:rsidR="00A3327C" w:rsidRDefault="00A3327C">
      <w:pPr>
        <w:rPr>
          <w:rFonts w:ascii="Book Antiqua" w:hAnsi="Book Antiqua"/>
        </w:rPr>
      </w:pPr>
      <w:r>
        <w:rPr>
          <w:rFonts w:ascii="Book Antiqua" w:hAnsi="Book Antiqua"/>
        </w:rPr>
        <w:br w:type="page"/>
      </w:r>
    </w:p>
    <w:p w:rsidR="00FB57F3" w:rsidRPr="00FB57F3" w:rsidRDefault="00FB57F3" w:rsidP="00FB57F3">
      <w:pPr>
        <w:spacing w:after="0" w:line="240" w:lineRule="auto"/>
        <w:jc w:val="center"/>
        <w:rPr>
          <w:rFonts w:ascii="Century Gothic" w:hAnsi="Century Gothic"/>
        </w:rPr>
      </w:pPr>
      <w:r w:rsidRPr="00FB57F3">
        <w:rPr>
          <w:rFonts w:ascii="Century Gothic" w:hAnsi="Century Gothic"/>
        </w:rPr>
        <w:lastRenderedPageBreak/>
        <w:t>Incontro europeo laici salettini</w:t>
      </w:r>
    </w:p>
    <w:p w:rsidR="00FB57F3" w:rsidRPr="00FB57F3" w:rsidRDefault="00FB57F3" w:rsidP="00FB57F3">
      <w:pPr>
        <w:pBdr>
          <w:bottom w:val="single" w:sz="4" w:space="1" w:color="auto"/>
        </w:pBdr>
        <w:spacing w:after="0" w:line="240" w:lineRule="auto"/>
        <w:jc w:val="center"/>
        <w:rPr>
          <w:rFonts w:ascii="Century Gothic" w:hAnsi="Century Gothic"/>
          <w:sz w:val="18"/>
          <w:szCs w:val="18"/>
        </w:rPr>
      </w:pPr>
      <w:r w:rsidRPr="00FB57F3">
        <w:rPr>
          <w:rFonts w:ascii="Century Gothic" w:hAnsi="Century Gothic"/>
          <w:sz w:val="18"/>
          <w:szCs w:val="18"/>
        </w:rPr>
        <w:t>Santiago de Compostela – settembre 2017</w:t>
      </w:r>
    </w:p>
    <w:p w:rsidR="00FB57F3" w:rsidRDefault="00FB57F3" w:rsidP="00A3327C">
      <w:pPr>
        <w:spacing w:after="0" w:line="240" w:lineRule="auto"/>
        <w:jc w:val="center"/>
        <w:rPr>
          <w:rFonts w:ascii="Book Antiqua" w:hAnsi="Book Antiqua"/>
          <w:b/>
          <w:color w:val="FF0000"/>
          <w:sz w:val="24"/>
          <w:szCs w:val="24"/>
        </w:rPr>
      </w:pPr>
    </w:p>
    <w:p w:rsidR="00FB57F3" w:rsidRDefault="00FB57F3" w:rsidP="00A3327C">
      <w:pPr>
        <w:spacing w:after="0" w:line="240" w:lineRule="auto"/>
        <w:jc w:val="center"/>
        <w:rPr>
          <w:rFonts w:ascii="Book Antiqua" w:hAnsi="Book Antiqua"/>
          <w:b/>
          <w:color w:val="00B0F0"/>
          <w:sz w:val="32"/>
          <w:szCs w:val="32"/>
        </w:rPr>
      </w:pPr>
      <w:r w:rsidRPr="00FB57F3">
        <w:rPr>
          <w:rFonts w:ascii="Book Antiqua" w:hAnsi="Book Antiqua"/>
          <w:b/>
          <w:color w:val="00B0F0"/>
          <w:sz w:val="32"/>
          <w:szCs w:val="32"/>
        </w:rPr>
        <w:sym w:font="Wingdings" w:char="F08D"/>
      </w:r>
    </w:p>
    <w:p w:rsidR="00FB57F3" w:rsidRPr="00FB57F3" w:rsidRDefault="00FB57F3" w:rsidP="00A3327C">
      <w:pPr>
        <w:spacing w:after="0" w:line="240" w:lineRule="auto"/>
        <w:jc w:val="center"/>
        <w:rPr>
          <w:rFonts w:ascii="Book Antiqua" w:hAnsi="Book Antiqua"/>
          <w:b/>
          <w:color w:val="00B0F0"/>
          <w:sz w:val="32"/>
          <w:szCs w:val="32"/>
        </w:rPr>
      </w:pPr>
    </w:p>
    <w:p w:rsidR="00A3327C" w:rsidRPr="00FB57F3" w:rsidRDefault="00FB57F3" w:rsidP="00A3327C">
      <w:pPr>
        <w:spacing w:after="0" w:line="240" w:lineRule="auto"/>
        <w:jc w:val="center"/>
        <w:rPr>
          <w:rFonts w:ascii="Book Antiqua" w:hAnsi="Book Antiqua"/>
          <w:b/>
          <w:color w:val="FF0000"/>
          <w:sz w:val="24"/>
          <w:szCs w:val="24"/>
        </w:rPr>
      </w:pPr>
      <w:r>
        <w:rPr>
          <w:rFonts w:ascii="Book Antiqua" w:hAnsi="Book Antiqua"/>
          <w:b/>
          <w:color w:val="FF0000"/>
          <w:sz w:val="24"/>
          <w:szCs w:val="24"/>
        </w:rPr>
        <w:t>ACCOGLIE</w:t>
      </w:r>
      <w:r w:rsidR="00A3327C" w:rsidRPr="00FB57F3">
        <w:rPr>
          <w:rFonts w:ascii="Book Antiqua" w:hAnsi="Book Antiqua"/>
          <w:b/>
          <w:color w:val="FF0000"/>
          <w:sz w:val="24"/>
          <w:szCs w:val="24"/>
        </w:rPr>
        <w:t>NZA DELL’ALTRO E DEL DIVERSO:</w:t>
      </w:r>
    </w:p>
    <w:p w:rsidR="00A3327C" w:rsidRPr="00FB57F3" w:rsidRDefault="00A3327C" w:rsidP="00A3327C">
      <w:pPr>
        <w:spacing w:after="0" w:line="240" w:lineRule="auto"/>
        <w:jc w:val="center"/>
        <w:rPr>
          <w:rFonts w:ascii="Book Antiqua" w:hAnsi="Book Antiqua"/>
          <w:b/>
          <w:color w:val="FF0000"/>
          <w:sz w:val="24"/>
          <w:szCs w:val="24"/>
        </w:rPr>
      </w:pPr>
      <w:r w:rsidRPr="00FB57F3">
        <w:rPr>
          <w:rFonts w:ascii="Book Antiqua" w:hAnsi="Book Antiqua"/>
          <w:b/>
          <w:color w:val="FF0000"/>
          <w:sz w:val="24"/>
          <w:szCs w:val="24"/>
        </w:rPr>
        <w:t>ELEMENTI PER UNA SPIRITUALITÀ DELLA RICONCILIAZIONE</w:t>
      </w:r>
    </w:p>
    <w:p w:rsidR="00A3327C" w:rsidRPr="00FB57F3" w:rsidRDefault="00A3327C" w:rsidP="00A3327C">
      <w:pPr>
        <w:spacing w:after="0" w:line="240" w:lineRule="auto"/>
        <w:jc w:val="center"/>
        <w:rPr>
          <w:rFonts w:ascii="Book Antiqua" w:hAnsi="Book Antiqua"/>
          <w:b/>
          <w:sz w:val="20"/>
          <w:szCs w:val="20"/>
        </w:rPr>
      </w:pPr>
    </w:p>
    <w:p w:rsidR="00FB57F3" w:rsidRPr="00FB57F3" w:rsidRDefault="00FB57F3" w:rsidP="00A3327C">
      <w:pPr>
        <w:spacing w:after="0" w:line="240" w:lineRule="auto"/>
        <w:jc w:val="center"/>
        <w:rPr>
          <w:rFonts w:ascii="Book Antiqua" w:hAnsi="Book Antiqua"/>
          <w:b/>
          <w:sz w:val="20"/>
          <w:szCs w:val="20"/>
        </w:rPr>
      </w:pPr>
    </w:p>
    <w:p w:rsidR="00A3327C" w:rsidRPr="00FB57F3" w:rsidRDefault="003E2B09" w:rsidP="003E2B09">
      <w:pPr>
        <w:pStyle w:val="Paragrafoelenco"/>
        <w:numPr>
          <w:ilvl w:val="0"/>
          <w:numId w:val="3"/>
        </w:numPr>
        <w:spacing w:after="0" w:line="240" w:lineRule="auto"/>
        <w:jc w:val="both"/>
        <w:rPr>
          <w:rFonts w:ascii="Book Antiqua" w:hAnsi="Book Antiqua"/>
          <w:sz w:val="20"/>
          <w:szCs w:val="20"/>
        </w:rPr>
      </w:pPr>
      <w:r w:rsidRPr="00FB57F3">
        <w:rPr>
          <w:rFonts w:ascii="Book Antiqua" w:hAnsi="Book Antiqua"/>
          <w:sz w:val="20"/>
          <w:szCs w:val="20"/>
        </w:rPr>
        <w:t xml:space="preserve">Tema centrale e cruciale per la vita di un cristiano oggi: nella capacità di accoglienza si gioca la nostra condizione di esseri umani o il nostro scivolare nella barbarie bestiale che ci attornia. L’impegno della </w:t>
      </w:r>
      <w:r w:rsidRPr="00FB57F3">
        <w:rPr>
          <w:rFonts w:ascii="Book Antiqua" w:hAnsi="Book Antiqua"/>
          <w:i/>
          <w:sz w:val="20"/>
          <w:szCs w:val="20"/>
        </w:rPr>
        <w:t>prossimità</w:t>
      </w:r>
      <w:r w:rsidRPr="00FB57F3">
        <w:rPr>
          <w:rFonts w:ascii="Book Antiqua" w:hAnsi="Book Antiqua"/>
          <w:sz w:val="20"/>
          <w:szCs w:val="20"/>
        </w:rPr>
        <w:t xml:space="preserve"> è il vero antidoto alla globalizzazione della indifferenza</w:t>
      </w:r>
    </w:p>
    <w:p w:rsidR="00484A22" w:rsidRPr="00FB57F3" w:rsidRDefault="00484A22" w:rsidP="00484A22">
      <w:pPr>
        <w:pStyle w:val="Paragrafoelenco"/>
        <w:spacing w:after="0" w:line="240" w:lineRule="auto"/>
        <w:jc w:val="both"/>
        <w:rPr>
          <w:rFonts w:ascii="Book Antiqua" w:hAnsi="Book Antiqua"/>
          <w:sz w:val="20"/>
          <w:szCs w:val="20"/>
        </w:rPr>
      </w:pPr>
    </w:p>
    <w:p w:rsidR="003E2B09" w:rsidRPr="00FB57F3" w:rsidRDefault="003E2B09" w:rsidP="003E2B09">
      <w:pPr>
        <w:pStyle w:val="Paragrafoelenco"/>
        <w:numPr>
          <w:ilvl w:val="0"/>
          <w:numId w:val="3"/>
        </w:numPr>
        <w:spacing w:after="0" w:line="240" w:lineRule="auto"/>
        <w:jc w:val="both"/>
        <w:rPr>
          <w:rFonts w:ascii="Book Antiqua" w:hAnsi="Book Antiqua"/>
          <w:sz w:val="20"/>
          <w:szCs w:val="20"/>
        </w:rPr>
      </w:pPr>
      <w:r w:rsidRPr="00FB57F3">
        <w:rPr>
          <w:rFonts w:ascii="Book Antiqua" w:hAnsi="Book Antiqua"/>
          <w:sz w:val="20"/>
          <w:szCs w:val="20"/>
        </w:rPr>
        <w:t>Tre tappe della nostra riflessione: le radici bibliche dell’accoglienza, noi e gli stranieri come emblema della diversità da accogliere, lo stile dell’accoglienza cristiana visto con le lenti salettine</w:t>
      </w:r>
    </w:p>
    <w:p w:rsidR="00484A22" w:rsidRPr="00FB57F3" w:rsidRDefault="00484A22" w:rsidP="00484A22">
      <w:pPr>
        <w:spacing w:after="0" w:line="240" w:lineRule="auto"/>
        <w:jc w:val="both"/>
        <w:rPr>
          <w:rFonts w:ascii="Book Antiqua" w:hAnsi="Book Antiqua"/>
          <w:sz w:val="20"/>
          <w:szCs w:val="20"/>
        </w:rPr>
      </w:pPr>
    </w:p>
    <w:p w:rsidR="00A720ED" w:rsidRPr="00FB57F3" w:rsidRDefault="00260518" w:rsidP="003E2B09">
      <w:pPr>
        <w:pStyle w:val="Paragrafoelenco"/>
        <w:numPr>
          <w:ilvl w:val="0"/>
          <w:numId w:val="3"/>
        </w:numPr>
        <w:spacing w:after="0" w:line="240" w:lineRule="auto"/>
        <w:jc w:val="both"/>
        <w:rPr>
          <w:rFonts w:ascii="Book Antiqua" w:hAnsi="Book Antiqua"/>
          <w:sz w:val="20"/>
          <w:szCs w:val="20"/>
        </w:rPr>
      </w:pPr>
      <w:r w:rsidRPr="00FB57F3">
        <w:rPr>
          <w:rFonts w:ascii="Book Antiqua" w:hAnsi="Book Antiqua"/>
          <w:sz w:val="20"/>
          <w:szCs w:val="20"/>
        </w:rPr>
        <w:t xml:space="preserve">Prima tappa: </w:t>
      </w:r>
    </w:p>
    <w:p w:rsidR="00260518" w:rsidRPr="00FB57F3" w:rsidRDefault="00A720ED" w:rsidP="00A720ED">
      <w:pPr>
        <w:spacing w:after="0" w:line="240" w:lineRule="auto"/>
        <w:ind w:left="708"/>
        <w:jc w:val="both"/>
        <w:rPr>
          <w:rFonts w:ascii="Book Antiqua" w:hAnsi="Book Antiqua"/>
          <w:b/>
          <w:sz w:val="20"/>
          <w:szCs w:val="20"/>
        </w:rPr>
      </w:pPr>
      <w:r w:rsidRPr="00FB57F3">
        <w:rPr>
          <w:rFonts w:ascii="Book Antiqua" w:hAnsi="Book Antiqua"/>
          <w:b/>
          <w:sz w:val="20"/>
          <w:szCs w:val="20"/>
        </w:rPr>
        <w:t>LE RADICI BIBLICHE DELL’ACCOGLIENZA</w:t>
      </w:r>
    </w:p>
    <w:p w:rsidR="00484A22" w:rsidRPr="00FB57F3" w:rsidRDefault="00484A22" w:rsidP="00484A22">
      <w:pPr>
        <w:pStyle w:val="Paragrafoelenco"/>
        <w:rPr>
          <w:rFonts w:ascii="Book Antiqua" w:hAnsi="Book Antiqua"/>
          <w:b/>
          <w:sz w:val="20"/>
          <w:szCs w:val="20"/>
        </w:rPr>
      </w:pPr>
    </w:p>
    <w:p w:rsidR="00260518" w:rsidRPr="00FB57F3" w:rsidRDefault="004E5699" w:rsidP="00260518">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Accoglienza è</w:t>
      </w:r>
      <w:r w:rsidR="00260518" w:rsidRPr="00FB57F3">
        <w:rPr>
          <w:rFonts w:ascii="Book Antiqua" w:hAnsi="Book Antiqua"/>
          <w:sz w:val="20"/>
          <w:szCs w:val="20"/>
        </w:rPr>
        <w:t xml:space="preserve"> un programma di vita: </w:t>
      </w:r>
      <w:r w:rsidR="00260518" w:rsidRPr="00FB57F3">
        <w:rPr>
          <w:rFonts w:ascii="Book Antiqua" w:hAnsi="Book Antiqua"/>
          <w:i/>
          <w:sz w:val="20"/>
          <w:szCs w:val="20"/>
        </w:rPr>
        <w:t xml:space="preserve">ad </w:t>
      </w:r>
      <w:proofErr w:type="spellStart"/>
      <w:r w:rsidR="00260518" w:rsidRPr="00FB57F3">
        <w:rPr>
          <w:rFonts w:ascii="Book Antiqua" w:hAnsi="Book Antiqua"/>
          <w:i/>
          <w:sz w:val="20"/>
          <w:szCs w:val="20"/>
        </w:rPr>
        <w:t>cum</w:t>
      </w:r>
      <w:proofErr w:type="spellEnd"/>
      <w:r w:rsidR="00260518" w:rsidRPr="00FB57F3">
        <w:rPr>
          <w:rFonts w:ascii="Book Antiqua" w:hAnsi="Book Antiqua"/>
          <w:i/>
          <w:sz w:val="20"/>
          <w:szCs w:val="20"/>
        </w:rPr>
        <w:t xml:space="preserve"> </w:t>
      </w:r>
      <w:proofErr w:type="spellStart"/>
      <w:r w:rsidR="00260518" w:rsidRPr="00FB57F3">
        <w:rPr>
          <w:rFonts w:ascii="Book Antiqua" w:hAnsi="Book Antiqua"/>
          <w:i/>
          <w:sz w:val="20"/>
          <w:szCs w:val="20"/>
        </w:rPr>
        <w:t>legere</w:t>
      </w:r>
      <w:proofErr w:type="spellEnd"/>
      <w:r w:rsidR="00260518" w:rsidRPr="00FB57F3">
        <w:rPr>
          <w:rFonts w:ascii="Book Antiqua" w:hAnsi="Book Antiqua"/>
          <w:sz w:val="20"/>
          <w:szCs w:val="20"/>
        </w:rPr>
        <w:t xml:space="preserve"> (in latino) significa “raccogliere insieme verso”. Camminare insieme per costruire il bene comune è l’imperativo biblico per l’umanità</w:t>
      </w:r>
    </w:p>
    <w:p w:rsidR="00484A22" w:rsidRPr="00FB57F3" w:rsidRDefault="00484A22" w:rsidP="00484A22">
      <w:pPr>
        <w:pStyle w:val="Paragrafoelenco"/>
        <w:spacing w:after="0" w:line="240" w:lineRule="auto"/>
        <w:ind w:left="1440"/>
        <w:jc w:val="both"/>
        <w:rPr>
          <w:rFonts w:ascii="Book Antiqua" w:hAnsi="Book Antiqua"/>
          <w:sz w:val="20"/>
          <w:szCs w:val="20"/>
        </w:rPr>
      </w:pPr>
    </w:p>
    <w:p w:rsidR="00260518" w:rsidRPr="00FB57F3" w:rsidRDefault="00260518" w:rsidP="00260518">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YHWH chiede al suo popolo di </w:t>
      </w:r>
      <w:r w:rsidRPr="00FB57F3">
        <w:rPr>
          <w:rFonts w:ascii="Book Antiqua" w:hAnsi="Book Antiqua"/>
          <w:i/>
          <w:sz w:val="20"/>
          <w:szCs w:val="20"/>
        </w:rPr>
        <w:t>amare il prossimo</w:t>
      </w:r>
      <w:r w:rsidRPr="00FB57F3">
        <w:rPr>
          <w:rFonts w:ascii="Book Antiqua" w:hAnsi="Book Antiqua"/>
          <w:sz w:val="20"/>
          <w:szCs w:val="20"/>
        </w:rPr>
        <w:t xml:space="preserve"> (</w:t>
      </w:r>
      <w:proofErr w:type="spellStart"/>
      <w:r w:rsidRPr="00FB57F3">
        <w:rPr>
          <w:rFonts w:ascii="Book Antiqua" w:hAnsi="Book Antiqua"/>
          <w:sz w:val="20"/>
          <w:szCs w:val="20"/>
        </w:rPr>
        <w:t>Lev</w:t>
      </w:r>
      <w:proofErr w:type="spellEnd"/>
      <w:r w:rsidRPr="00FB57F3">
        <w:rPr>
          <w:rFonts w:ascii="Book Antiqua" w:hAnsi="Book Antiqua"/>
          <w:sz w:val="20"/>
          <w:szCs w:val="20"/>
        </w:rPr>
        <w:t xml:space="preserve">. 19,18) ma anche </w:t>
      </w:r>
      <w:r w:rsidRPr="00FB57F3">
        <w:rPr>
          <w:rFonts w:ascii="Book Antiqua" w:hAnsi="Book Antiqua"/>
          <w:i/>
          <w:sz w:val="20"/>
          <w:szCs w:val="20"/>
        </w:rPr>
        <w:t>amate lo straniero perché anche voi siete stati stranieri in terra di Egitto</w:t>
      </w:r>
      <w:r w:rsidRPr="00FB57F3">
        <w:rPr>
          <w:rFonts w:ascii="Book Antiqua" w:hAnsi="Book Antiqua"/>
          <w:sz w:val="20"/>
          <w:szCs w:val="20"/>
        </w:rPr>
        <w:t xml:space="preserve"> (</w:t>
      </w:r>
      <w:proofErr w:type="spellStart"/>
      <w:r w:rsidRPr="00FB57F3">
        <w:rPr>
          <w:rFonts w:ascii="Book Antiqua" w:hAnsi="Book Antiqua"/>
          <w:sz w:val="20"/>
          <w:szCs w:val="20"/>
        </w:rPr>
        <w:t>Deut</w:t>
      </w:r>
      <w:proofErr w:type="spellEnd"/>
      <w:r w:rsidRPr="00FB57F3">
        <w:rPr>
          <w:rFonts w:ascii="Book Antiqua" w:hAnsi="Book Antiqua"/>
          <w:sz w:val="20"/>
          <w:szCs w:val="20"/>
        </w:rPr>
        <w:t xml:space="preserve">. 10,34). La motivazione di questo precetto che chiama all’amore, vertice dell’accoglienza, risiede nel fatto che i </w:t>
      </w:r>
      <w:r w:rsidRPr="00FB57F3">
        <w:rPr>
          <w:rFonts w:ascii="Book Antiqua" w:hAnsi="Book Antiqua"/>
          <w:b/>
          <w:sz w:val="20"/>
          <w:szCs w:val="20"/>
        </w:rPr>
        <w:t xml:space="preserve">credenti sono </w:t>
      </w:r>
      <w:proofErr w:type="spellStart"/>
      <w:r w:rsidRPr="00FB57F3">
        <w:rPr>
          <w:rFonts w:ascii="Book Antiqua" w:hAnsi="Book Antiqua"/>
          <w:b/>
          <w:sz w:val="20"/>
          <w:szCs w:val="20"/>
        </w:rPr>
        <w:t>costitutivamente</w:t>
      </w:r>
      <w:proofErr w:type="spellEnd"/>
      <w:r w:rsidRPr="00FB57F3">
        <w:rPr>
          <w:rFonts w:ascii="Book Antiqua" w:hAnsi="Book Antiqua"/>
          <w:b/>
          <w:sz w:val="20"/>
          <w:szCs w:val="20"/>
        </w:rPr>
        <w:t xml:space="preserve"> stranieri. </w:t>
      </w:r>
      <w:r w:rsidRPr="00FB57F3">
        <w:rPr>
          <w:rFonts w:ascii="Book Antiqua" w:hAnsi="Book Antiqua"/>
          <w:sz w:val="20"/>
          <w:szCs w:val="20"/>
        </w:rPr>
        <w:t xml:space="preserve">Qualche esempio: </w:t>
      </w:r>
    </w:p>
    <w:p w:rsidR="00260518" w:rsidRPr="00FB57F3" w:rsidRDefault="00260518" w:rsidP="00260518">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 xml:space="preserve">1Pt 2,11: </w:t>
      </w:r>
      <w:r w:rsidRPr="00FB57F3">
        <w:rPr>
          <w:rFonts w:ascii="Book Antiqua" w:hAnsi="Book Antiqua"/>
          <w:i/>
          <w:sz w:val="20"/>
          <w:szCs w:val="20"/>
        </w:rPr>
        <w:t>vi esorto come stranieri e pellegrini</w:t>
      </w:r>
    </w:p>
    <w:p w:rsidR="00260518" w:rsidRPr="00FB57F3" w:rsidRDefault="00260518" w:rsidP="00260518">
      <w:pPr>
        <w:pStyle w:val="Paragrafoelenco"/>
        <w:numPr>
          <w:ilvl w:val="2"/>
          <w:numId w:val="3"/>
        </w:numPr>
        <w:spacing w:after="0" w:line="240" w:lineRule="auto"/>
        <w:jc w:val="both"/>
        <w:rPr>
          <w:rFonts w:ascii="Book Antiqua" w:hAnsi="Book Antiqua"/>
          <w:sz w:val="20"/>
          <w:szCs w:val="20"/>
        </w:rPr>
      </w:pPr>
      <w:proofErr w:type="spellStart"/>
      <w:r w:rsidRPr="00FB57F3">
        <w:rPr>
          <w:rFonts w:ascii="Book Antiqua" w:hAnsi="Book Antiqua"/>
          <w:sz w:val="20"/>
          <w:szCs w:val="20"/>
        </w:rPr>
        <w:t>Eb</w:t>
      </w:r>
      <w:proofErr w:type="spellEnd"/>
      <w:r w:rsidRPr="00FB57F3">
        <w:rPr>
          <w:rFonts w:ascii="Book Antiqua" w:hAnsi="Book Antiqua"/>
          <w:sz w:val="20"/>
          <w:szCs w:val="20"/>
        </w:rPr>
        <w:t xml:space="preserve"> 11,13: </w:t>
      </w:r>
      <w:r w:rsidRPr="00FB57F3">
        <w:rPr>
          <w:rFonts w:ascii="Book Antiqua" w:hAnsi="Book Antiqua"/>
          <w:i/>
          <w:sz w:val="20"/>
          <w:szCs w:val="20"/>
        </w:rPr>
        <w:t>nella fede morirono … confessando di essere stranieri e pellegrini sulla terra</w:t>
      </w:r>
    </w:p>
    <w:p w:rsidR="00260518" w:rsidRPr="00FB57F3" w:rsidRDefault="00260518" w:rsidP="00260518">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 xml:space="preserve">Fil 3,20: </w:t>
      </w:r>
      <w:r w:rsidRPr="00FB57F3">
        <w:rPr>
          <w:rFonts w:ascii="Book Antiqua" w:hAnsi="Book Antiqua"/>
          <w:i/>
          <w:sz w:val="20"/>
          <w:szCs w:val="20"/>
        </w:rPr>
        <w:t>la nostra patria è nei cieli e di la spettiamo come salvatore il Signore Gesù</w:t>
      </w:r>
    </w:p>
    <w:p w:rsidR="00484A22" w:rsidRPr="00FB57F3" w:rsidRDefault="00484A22" w:rsidP="00484A22">
      <w:pPr>
        <w:pStyle w:val="Paragrafoelenco"/>
        <w:spacing w:after="0" w:line="240" w:lineRule="auto"/>
        <w:ind w:left="2160"/>
        <w:jc w:val="both"/>
        <w:rPr>
          <w:rFonts w:ascii="Book Antiqua" w:hAnsi="Book Antiqua"/>
          <w:sz w:val="20"/>
          <w:szCs w:val="20"/>
        </w:rPr>
      </w:pPr>
    </w:p>
    <w:p w:rsidR="008B5873" w:rsidRPr="00FB57F3" w:rsidRDefault="008B5873" w:rsidP="008B5873">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Anche i primi Padri della Chiesa son</w:t>
      </w:r>
      <w:r w:rsidR="00E676B2" w:rsidRPr="00FB57F3">
        <w:rPr>
          <w:rFonts w:ascii="Book Antiqua" w:hAnsi="Book Antiqua"/>
          <w:sz w:val="20"/>
          <w:szCs w:val="20"/>
        </w:rPr>
        <w:t>o dell</w:t>
      </w:r>
      <w:r w:rsidR="004F078D" w:rsidRPr="00FB57F3">
        <w:rPr>
          <w:rFonts w:ascii="Book Antiqua" w:hAnsi="Book Antiqua"/>
          <w:sz w:val="20"/>
          <w:szCs w:val="20"/>
        </w:rPr>
        <w:t>o stesso parere. Lo dice b</w:t>
      </w:r>
      <w:r w:rsidR="00E676B2" w:rsidRPr="00FB57F3">
        <w:rPr>
          <w:rFonts w:ascii="Book Antiqua" w:hAnsi="Book Antiqua"/>
          <w:sz w:val="20"/>
          <w:szCs w:val="20"/>
        </w:rPr>
        <w:t>en</w:t>
      </w:r>
      <w:r w:rsidRPr="00FB57F3">
        <w:rPr>
          <w:rFonts w:ascii="Book Antiqua" w:hAnsi="Book Antiqua"/>
          <w:sz w:val="20"/>
          <w:szCs w:val="20"/>
        </w:rPr>
        <w:t xml:space="preserve">e la </w:t>
      </w:r>
      <w:r w:rsidRPr="00FB57F3">
        <w:rPr>
          <w:rFonts w:ascii="Book Antiqua" w:hAnsi="Book Antiqua"/>
          <w:i/>
          <w:sz w:val="20"/>
          <w:szCs w:val="20"/>
        </w:rPr>
        <w:t xml:space="preserve">Lettera a </w:t>
      </w:r>
      <w:proofErr w:type="spellStart"/>
      <w:r w:rsidRPr="00FB57F3">
        <w:rPr>
          <w:rFonts w:ascii="Book Antiqua" w:hAnsi="Book Antiqua"/>
          <w:i/>
          <w:sz w:val="20"/>
          <w:szCs w:val="20"/>
        </w:rPr>
        <w:t>Diogneto</w:t>
      </w:r>
      <w:proofErr w:type="spellEnd"/>
      <w:r w:rsidR="004F078D" w:rsidRPr="00FB57F3">
        <w:rPr>
          <w:rStyle w:val="Rimandonotaapidipagina"/>
          <w:rFonts w:ascii="Book Antiqua" w:hAnsi="Book Antiqua"/>
          <w:i/>
          <w:sz w:val="20"/>
          <w:szCs w:val="20"/>
        </w:rPr>
        <w:footnoteReference w:id="4"/>
      </w:r>
      <w:r w:rsidRPr="00FB57F3">
        <w:rPr>
          <w:rFonts w:ascii="Book Antiqua" w:hAnsi="Book Antiqua"/>
          <w:sz w:val="20"/>
          <w:szCs w:val="20"/>
        </w:rPr>
        <w:t xml:space="preserve">, ma anche Agostino che scrive: </w:t>
      </w:r>
      <w:r w:rsidRPr="00FB57F3">
        <w:rPr>
          <w:rFonts w:ascii="Book Antiqua" w:hAnsi="Book Antiqua"/>
          <w:i/>
          <w:sz w:val="20"/>
          <w:szCs w:val="20"/>
        </w:rPr>
        <w:t>vero cristiano è colui che anche nella sua casa ri</w:t>
      </w:r>
      <w:r w:rsidR="004F078D" w:rsidRPr="00FB57F3">
        <w:rPr>
          <w:rFonts w:ascii="Book Antiqua" w:hAnsi="Book Antiqua"/>
          <w:i/>
          <w:sz w:val="20"/>
          <w:szCs w:val="20"/>
        </w:rPr>
        <w:t>conosce se stesso come un vian</w:t>
      </w:r>
      <w:r w:rsidRPr="00FB57F3">
        <w:rPr>
          <w:rFonts w:ascii="Book Antiqua" w:hAnsi="Book Antiqua"/>
          <w:i/>
          <w:sz w:val="20"/>
          <w:szCs w:val="20"/>
        </w:rPr>
        <w:t>dante, uno straniero</w:t>
      </w:r>
      <w:r w:rsidRPr="00FB57F3">
        <w:rPr>
          <w:rStyle w:val="Rimandonotaapidipagina"/>
          <w:rFonts w:ascii="Book Antiqua" w:hAnsi="Book Antiqua"/>
          <w:i/>
          <w:sz w:val="20"/>
          <w:szCs w:val="20"/>
        </w:rPr>
        <w:footnoteReference w:id="5"/>
      </w:r>
    </w:p>
    <w:p w:rsidR="00484A22" w:rsidRPr="00FB57F3" w:rsidRDefault="00484A22" w:rsidP="00484A22">
      <w:pPr>
        <w:pStyle w:val="Paragrafoelenco"/>
        <w:spacing w:after="0" w:line="240" w:lineRule="auto"/>
        <w:ind w:left="1440"/>
        <w:jc w:val="both"/>
        <w:rPr>
          <w:rFonts w:ascii="Book Antiqua" w:hAnsi="Book Antiqua"/>
          <w:sz w:val="20"/>
          <w:szCs w:val="20"/>
        </w:rPr>
      </w:pPr>
    </w:p>
    <w:p w:rsidR="00E676B2" w:rsidRPr="00FB57F3" w:rsidRDefault="00E676B2" w:rsidP="008B5873">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Se scegliamo di percorrere una strada di chiusura non trasgrediamo ad un elemento periferico della fede ma </w:t>
      </w:r>
      <w:r w:rsidRPr="00FB57F3">
        <w:rPr>
          <w:rFonts w:ascii="Book Antiqua" w:hAnsi="Book Antiqua"/>
          <w:b/>
          <w:sz w:val="20"/>
          <w:szCs w:val="20"/>
        </w:rPr>
        <w:t>rovesciamo totalmente</w:t>
      </w:r>
      <w:r w:rsidRPr="00FB57F3">
        <w:rPr>
          <w:rFonts w:ascii="Book Antiqua" w:hAnsi="Book Antiqua"/>
          <w:sz w:val="20"/>
          <w:szCs w:val="20"/>
        </w:rPr>
        <w:t xml:space="preserve"> la volontà di Gesù</w:t>
      </w:r>
      <w:r w:rsidR="00484A22" w:rsidRPr="00FB57F3">
        <w:rPr>
          <w:rFonts w:ascii="Book Antiqua" w:hAnsi="Book Antiqua"/>
          <w:sz w:val="20"/>
          <w:szCs w:val="20"/>
        </w:rPr>
        <w:t xml:space="preserve">. Esattamente come stava capitando a metà del XIX secolo in Francia dove </w:t>
      </w:r>
      <w:r w:rsidR="00484A22" w:rsidRPr="00FB57F3">
        <w:rPr>
          <w:rFonts w:ascii="Book Antiqua" w:hAnsi="Book Antiqua"/>
          <w:i/>
          <w:sz w:val="20"/>
          <w:szCs w:val="20"/>
        </w:rPr>
        <w:t>il mio popolo non vuole sottomettersi</w:t>
      </w:r>
      <w:r w:rsidR="00484A22" w:rsidRPr="00FB57F3">
        <w:rPr>
          <w:rFonts w:ascii="Book Antiqua" w:hAnsi="Book Antiqua"/>
          <w:sz w:val="20"/>
          <w:szCs w:val="20"/>
        </w:rPr>
        <w:t xml:space="preserve">, dove il giorno del Signore era disatteso, dove la bestemmia la faceva da padrone. Allora il rovesciamento si presentava così. Oggi il grande sintomo è proprio la </w:t>
      </w:r>
      <w:r w:rsidR="00484A22" w:rsidRPr="00FB57F3">
        <w:rPr>
          <w:rFonts w:ascii="Book Antiqua" w:hAnsi="Book Antiqua"/>
          <w:i/>
          <w:sz w:val="20"/>
          <w:szCs w:val="20"/>
        </w:rPr>
        <w:t>chiusura</w:t>
      </w:r>
      <w:r w:rsidR="00C662FD" w:rsidRPr="00FB57F3">
        <w:rPr>
          <w:rFonts w:ascii="Book Antiqua" w:hAnsi="Book Antiqua"/>
          <w:sz w:val="20"/>
          <w:szCs w:val="20"/>
        </w:rPr>
        <w:t>. Con gli occhi di Maria dobbiamo cogliere questo segno dei tempi e connetterlo con le sue lacrime di allora</w:t>
      </w:r>
    </w:p>
    <w:p w:rsidR="00484A22" w:rsidRPr="00FB57F3" w:rsidRDefault="00484A22" w:rsidP="00484A22">
      <w:pPr>
        <w:spacing w:after="0" w:line="240" w:lineRule="auto"/>
        <w:jc w:val="both"/>
        <w:rPr>
          <w:rFonts w:ascii="Book Antiqua" w:hAnsi="Book Antiqua"/>
          <w:sz w:val="20"/>
          <w:szCs w:val="20"/>
        </w:rPr>
      </w:pPr>
    </w:p>
    <w:p w:rsidR="0085358E" w:rsidRPr="00FB57F3" w:rsidRDefault="00E676B2" w:rsidP="008B5873">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Gesù</w:t>
      </w:r>
      <w:r w:rsidR="00A720ED" w:rsidRPr="00FB57F3">
        <w:rPr>
          <w:rFonts w:ascii="Book Antiqua" w:hAnsi="Book Antiqua"/>
          <w:sz w:val="20"/>
          <w:szCs w:val="20"/>
        </w:rPr>
        <w:t>, anzitutto,</w:t>
      </w:r>
      <w:r w:rsidRPr="00FB57F3">
        <w:rPr>
          <w:rFonts w:ascii="Book Antiqua" w:hAnsi="Book Antiqua"/>
          <w:sz w:val="20"/>
          <w:szCs w:val="20"/>
        </w:rPr>
        <w:t xml:space="preserve"> ci è modello di accoglienza. La sua è una </w:t>
      </w:r>
      <w:r w:rsidRPr="00FB57F3">
        <w:rPr>
          <w:rFonts w:ascii="Book Antiqua" w:hAnsi="Book Antiqua"/>
          <w:i/>
          <w:sz w:val="20"/>
          <w:szCs w:val="20"/>
        </w:rPr>
        <w:t>santità ospitale</w:t>
      </w:r>
      <w:r w:rsidRPr="00FB57F3">
        <w:rPr>
          <w:rStyle w:val="Rimandonotaapidipagina"/>
          <w:rFonts w:ascii="Book Antiqua" w:hAnsi="Book Antiqua"/>
          <w:i/>
          <w:sz w:val="20"/>
          <w:szCs w:val="20"/>
        </w:rPr>
        <w:footnoteReference w:id="6"/>
      </w:r>
      <w:r w:rsidR="0085358E" w:rsidRPr="00FB57F3">
        <w:rPr>
          <w:rFonts w:ascii="Book Antiqua" w:hAnsi="Book Antiqua"/>
          <w:i/>
          <w:sz w:val="20"/>
          <w:szCs w:val="20"/>
        </w:rPr>
        <w:t xml:space="preserve"> </w:t>
      </w:r>
      <w:r w:rsidR="0085358E" w:rsidRPr="00FB57F3">
        <w:rPr>
          <w:rFonts w:ascii="Book Antiqua" w:hAnsi="Book Antiqua"/>
          <w:sz w:val="20"/>
          <w:szCs w:val="20"/>
        </w:rPr>
        <w:t xml:space="preserve"> che Luca ben sintetizza così: </w:t>
      </w:r>
      <w:r w:rsidR="0085358E" w:rsidRPr="00FB57F3">
        <w:rPr>
          <w:rFonts w:ascii="Book Antiqua" w:hAnsi="Book Antiqua"/>
          <w:i/>
          <w:sz w:val="20"/>
          <w:szCs w:val="20"/>
        </w:rPr>
        <w:t>Gesù accolse le folle, parlava loro del regno di Dio e guariva quanti avevano bisogno di cure</w:t>
      </w:r>
      <w:r w:rsidR="0085358E" w:rsidRPr="00FB57F3">
        <w:rPr>
          <w:rStyle w:val="Rimandonotaapidipagina"/>
          <w:rFonts w:ascii="Book Antiqua" w:hAnsi="Book Antiqua"/>
          <w:i/>
          <w:sz w:val="20"/>
          <w:szCs w:val="20"/>
        </w:rPr>
        <w:footnoteReference w:id="7"/>
      </w:r>
      <w:r w:rsidR="0085358E" w:rsidRPr="00FB57F3">
        <w:rPr>
          <w:rFonts w:ascii="Book Antiqua" w:hAnsi="Book Antiqua"/>
          <w:sz w:val="20"/>
          <w:szCs w:val="20"/>
        </w:rPr>
        <w:t>. Il suo essere profeta si radica proprio nella disponibilità ad accogliere tutti e ciascuno e di lasciarsi accogliere (come da Marta o da Zaccheo</w:t>
      </w:r>
      <w:r w:rsidR="0085358E" w:rsidRPr="00FB57F3">
        <w:rPr>
          <w:rStyle w:val="Rimandonotaapidipagina"/>
          <w:rFonts w:ascii="Book Antiqua" w:hAnsi="Book Antiqua"/>
          <w:sz w:val="20"/>
          <w:szCs w:val="20"/>
        </w:rPr>
        <w:footnoteReference w:id="8"/>
      </w:r>
      <w:r w:rsidR="0085358E" w:rsidRPr="00FB57F3">
        <w:rPr>
          <w:rFonts w:ascii="Book Antiqua" w:hAnsi="Book Antiqua"/>
          <w:sz w:val="20"/>
          <w:szCs w:val="20"/>
        </w:rPr>
        <w:t xml:space="preserve">). Gesù accoglieva tutti, in primo luogo i poveri in quanto primi destinatari del Vangelo. </w:t>
      </w:r>
      <w:r w:rsidR="00A720ED" w:rsidRPr="00FB57F3">
        <w:rPr>
          <w:rFonts w:ascii="Book Antiqua" w:hAnsi="Book Antiqua"/>
          <w:sz w:val="20"/>
          <w:szCs w:val="20"/>
        </w:rPr>
        <w:t>Con alcune specificità:</w:t>
      </w:r>
    </w:p>
    <w:p w:rsidR="00E676B2" w:rsidRPr="00FB57F3" w:rsidRDefault="0085358E" w:rsidP="0085358E">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 xml:space="preserve">non accoglieva il povero in quanto povero, lo straniero in quanto straniero, il peccatore in quanto peccatore perché avrebbe significato rinchiuderlo in una </w:t>
      </w:r>
      <w:r w:rsidRPr="00FB57F3">
        <w:rPr>
          <w:rFonts w:ascii="Book Antiqua" w:hAnsi="Book Antiqua"/>
          <w:i/>
          <w:sz w:val="20"/>
          <w:szCs w:val="20"/>
        </w:rPr>
        <w:lastRenderedPageBreak/>
        <w:t>categoria</w:t>
      </w:r>
      <w:r w:rsidRPr="00FB57F3">
        <w:rPr>
          <w:rFonts w:ascii="Book Antiqua" w:hAnsi="Book Antiqua"/>
          <w:sz w:val="20"/>
          <w:szCs w:val="20"/>
        </w:rPr>
        <w:t xml:space="preserve"> e ghettizzarlo. Gesù incontrava l’altro </w:t>
      </w:r>
      <w:r w:rsidRPr="00FB57F3">
        <w:rPr>
          <w:rFonts w:ascii="Book Antiqua" w:hAnsi="Book Antiqua"/>
          <w:b/>
          <w:sz w:val="20"/>
          <w:szCs w:val="20"/>
        </w:rPr>
        <w:t>in quanto essere umano</w:t>
      </w:r>
      <w:r w:rsidRPr="00FB57F3">
        <w:rPr>
          <w:rFonts w:ascii="Book Antiqua" w:hAnsi="Book Antiqua"/>
          <w:sz w:val="20"/>
          <w:szCs w:val="20"/>
        </w:rPr>
        <w:t>. Non aveva prevenzioni</w:t>
      </w:r>
    </w:p>
    <w:p w:rsidR="0085358E" w:rsidRPr="00FB57F3" w:rsidRDefault="0085358E" w:rsidP="0085358E">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 xml:space="preserve">si metteva sempre e anzitutto in </w:t>
      </w:r>
      <w:r w:rsidRPr="00FB57F3">
        <w:rPr>
          <w:rFonts w:ascii="Book Antiqua" w:hAnsi="Book Antiqua"/>
          <w:b/>
          <w:sz w:val="20"/>
          <w:szCs w:val="20"/>
        </w:rPr>
        <w:t>ascolto</w:t>
      </w:r>
      <w:r w:rsidRPr="00FB57F3">
        <w:rPr>
          <w:rFonts w:ascii="Book Antiqua" w:hAnsi="Book Antiqua"/>
          <w:sz w:val="20"/>
          <w:szCs w:val="20"/>
        </w:rPr>
        <w:t xml:space="preserve"> dell’altro cercando di percepire cosa gli stava a cuore</w:t>
      </w:r>
    </w:p>
    <w:p w:rsidR="0085358E" w:rsidRPr="00FB57F3" w:rsidRDefault="0085358E" w:rsidP="0085358E">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 xml:space="preserve">in questo modo risvegliava la </w:t>
      </w:r>
      <w:r w:rsidRPr="00FB57F3">
        <w:rPr>
          <w:rFonts w:ascii="Book Antiqua" w:hAnsi="Book Antiqua"/>
          <w:b/>
          <w:sz w:val="20"/>
          <w:szCs w:val="20"/>
        </w:rPr>
        <w:t>fiducia</w:t>
      </w:r>
      <w:r w:rsidRPr="00FB57F3">
        <w:rPr>
          <w:rFonts w:ascii="Book Antiqua" w:hAnsi="Book Antiqua"/>
          <w:sz w:val="20"/>
          <w:szCs w:val="20"/>
        </w:rPr>
        <w:t xml:space="preserve"> e la </w:t>
      </w:r>
      <w:r w:rsidRPr="00FB57F3">
        <w:rPr>
          <w:rFonts w:ascii="Book Antiqua" w:hAnsi="Book Antiqua"/>
          <w:b/>
          <w:sz w:val="20"/>
          <w:szCs w:val="20"/>
        </w:rPr>
        <w:t xml:space="preserve">fede </w:t>
      </w:r>
      <w:r w:rsidRPr="00FB57F3">
        <w:rPr>
          <w:rFonts w:ascii="Book Antiqua" w:hAnsi="Book Antiqua"/>
          <w:sz w:val="20"/>
          <w:szCs w:val="20"/>
        </w:rPr>
        <w:t xml:space="preserve">da parte dell’altro (dice </w:t>
      </w:r>
      <w:r w:rsidRPr="00FB57F3">
        <w:rPr>
          <w:rFonts w:ascii="Book Antiqua" w:hAnsi="Book Antiqua"/>
          <w:i/>
          <w:sz w:val="20"/>
          <w:szCs w:val="20"/>
        </w:rPr>
        <w:t>la tua fede ti ha salvato</w:t>
      </w:r>
      <w:r w:rsidRPr="00FB57F3">
        <w:rPr>
          <w:rStyle w:val="Rimandonotaapidipagina"/>
          <w:rFonts w:ascii="Book Antiqua" w:hAnsi="Book Antiqua"/>
          <w:i/>
          <w:sz w:val="20"/>
          <w:szCs w:val="20"/>
        </w:rPr>
        <w:footnoteReference w:id="9"/>
      </w:r>
      <w:r w:rsidRPr="00FB57F3">
        <w:rPr>
          <w:rFonts w:ascii="Book Antiqua" w:hAnsi="Book Antiqua"/>
          <w:sz w:val="20"/>
          <w:szCs w:val="20"/>
        </w:rPr>
        <w:t xml:space="preserve"> e non “io ti ho salvato), attraverso la sua presenza di persona affidabile, accogliente, ospitale</w:t>
      </w:r>
    </w:p>
    <w:p w:rsidR="0085358E" w:rsidRPr="00FB57F3" w:rsidRDefault="0085358E" w:rsidP="0085358E">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 xml:space="preserve">questo è </w:t>
      </w:r>
      <w:r w:rsidRPr="00FB57F3">
        <w:rPr>
          <w:rFonts w:ascii="Book Antiqua" w:hAnsi="Book Antiqua"/>
          <w:i/>
          <w:sz w:val="20"/>
          <w:szCs w:val="20"/>
        </w:rPr>
        <w:t>compassione</w:t>
      </w:r>
      <w:r w:rsidRPr="00FB57F3">
        <w:rPr>
          <w:rFonts w:ascii="Book Antiqua" w:hAnsi="Book Antiqua"/>
          <w:sz w:val="20"/>
          <w:szCs w:val="20"/>
        </w:rPr>
        <w:t>, capacità di arrivare alla comunione passando per la relazione</w:t>
      </w:r>
      <w:r w:rsidR="00A720ED" w:rsidRPr="00FB57F3">
        <w:rPr>
          <w:rFonts w:ascii="Book Antiqua" w:hAnsi="Book Antiqua"/>
          <w:sz w:val="20"/>
          <w:szCs w:val="20"/>
        </w:rPr>
        <w:t>.</w:t>
      </w:r>
    </w:p>
    <w:p w:rsidR="00A720ED" w:rsidRPr="00FB57F3" w:rsidRDefault="00A720ED" w:rsidP="00A720ED">
      <w:pPr>
        <w:spacing w:after="0" w:line="240" w:lineRule="auto"/>
        <w:ind w:left="1980"/>
        <w:jc w:val="both"/>
        <w:rPr>
          <w:rFonts w:ascii="Book Antiqua" w:hAnsi="Book Antiqua"/>
          <w:sz w:val="20"/>
          <w:szCs w:val="20"/>
        </w:rPr>
      </w:pPr>
      <w:r w:rsidRPr="00FB57F3">
        <w:rPr>
          <w:rFonts w:ascii="Book Antiqua" w:hAnsi="Book Antiqua"/>
          <w:sz w:val="20"/>
          <w:szCs w:val="20"/>
        </w:rPr>
        <w:t xml:space="preserve">Anche la Vergine a La Salette è un modello di accoglienza con Melanie e Maximin. È quello lo stile che ci chiede di avere come suo figli e come persone che si ispirano al suo messaggio. Lasciare </w:t>
      </w:r>
      <w:r w:rsidRPr="00FB57F3">
        <w:rPr>
          <w:rFonts w:ascii="Book Antiqua" w:hAnsi="Book Antiqua"/>
          <w:i/>
          <w:sz w:val="20"/>
          <w:szCs w:val="20"/>
        </w:rPr>
        <w:t>avvicinare</w:t>
      </w:r>
      <w:r w:rsidRPr="00FB57F3">
        <w:rPr>
          <w:rFonts w:ascii="Book Antiqua" w:hAnsi="Book Antiqua"/>
          <w:sz w:val="20"/>
          <w:szCs w:val="20"/>
        </w:rPr>
        <w:t xml:space="preserve"> le persone accogliendole nel cuore in quanto persone e non rendendole categorie.</w:t>
      </w:r>
    </w:p>
    <w:p w:rsidR="00A720ED" w:rsidRPr="00FB57F3" w:rsidRDefault="00A720ED" w:rsidP="00A720ED">
      <w:pPr>
        <w:spacing w:after="0" w:line="240" w:lineRule="auto"/>
        <w:ind w:left="1980"/>
        <w:jc w:val="both"/>
        <w:rPr>
          <w:rFonts w:ascii="Book Antiqua" w:hAnsi="Book Antiqua"/>
          <w:sz w:val="20"/>
          <w:szCs w:val="20"/>
        </w:rPr>
      </w:pPr>
    </w:p>
    <w:p w:rsidR="00A720ED" w:rsidRPr="00FB57F3" w:rsidRDefault="00A720ED" w:rsidP="0085358E">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A</w:t>
      </w:r>
      <w:r w:rsidR="0085358E" w:rsidRPr="00FB57F3">
        <w:rPr>
          <w:rFonts w:ascii="Book Antiqua" w:hAnsi="Book Antiqua"/>
          <w:sz w:val="20"/>
          <w:szCs w:val="20"/>
        </w:rPr>
        <w:t xml:space="preserve">bbiamo </w:t>
      </w:r>
      <w:r w:rsidRPr="00FB57F3">
        <w:rPr>
          <w:rFonts w:ascii="Book Antiqua" w:hAnsi="Book Antiqua"/>
          <w:sz w:val="20"/>
          <w:szCs w:val="20"/>
        </w:rPr>
        <w:t>nel Vangelo</w:t>
      </w:r>
      <w:r w:rsidR="00FB57F3">
        <w:rPr>
          <w:rFonts w:ascii="Book Antiqua" w:hAnsi="Book Antiqua"/>
          <w:sz w:val="20"/>
          <w:szCs w:val="20"/>
        </w:rPr>
        <w:t xml:space="preserve"> secondo Matteo</w:t>
      </w:r>
      <w:r w:rsidR="00FB57F3">
        <w:rPr>
          <w:rStyle w:val="Rimandonotaapidipagina"/>
          <w:rFonts w:ascii="Book Antiqua" w:hAnsi="Book Antiqua"/>
          <w:sz w:val="20"/>
          <w:szCs w:val="20"/>
        </w:rPr>
        <w:footnoteReference w:id="10"/>
      </w:r>
      <w:r w:rsidRPr="00FB57F3">
        <w:rPr>
          <w:rFonts w:ascii="Book Antiqua" w:hAnsi="Book Antiqua"/>
          <w:sz w:val="20"/>
          <w:szCs w:val="20"/>
        </w:rPr>
        <w:t xml:space="preserve"> </w:t>
      </w:r>
      <w:r w:rsidR="0085358E" w:rsidRPr="00FB57F3">
        <w:rPr>
          <w:rFonts w:ascii="Book Antiqua" w:hAnsi="Book Antiqua"/>
          <w:sz w:val="20"/>
          <w:szCs w:val="20"/>
        </w:rPr>
        <w:t>un canovaccio che ci guida nell’incontro accogliente dell’altro.</w:t>
      </w:r>
      <w:r w:rsidRPr="00FB57F3">
        <w:rPr>
          <w:rFonts w:ascii="Book Antiqua" w:hAnsi="Book Antiqua"/>
          <w:sz w:val="20"/>
          <w:szCs w:val="20"/>
        </w:rPr>
        <w:t xml:space="preserve"> Ascoltiamolo:</w:t>
      </w:r>
    </w:p>
    <w:p w:rsidR="00A720ED" w:rsidRPr="00FB57F3" w:rsidRDefault="00B3428D" w:rsidP="00A720ED">
      <w:pPr>
        <w:spacing w:after="0" w:line="240" w:lineRule="auto"/>
        <w:ind w:left="2124"/>
        <w:jc w:val="both"/>
        <w:rPr>
          <w:rFonts w:ascii="Book Antiqua" w:hAnsi="Book Antiqua"/>
          <w:color w:val="000000"/>
          <w:sz w:val="20"/>
          <w:szCs w:val="20"/>
        </w:rPr>
      </w:pPr>
      <w:r w:rsidRPr="00FB57F3">
        <w:rPr>
          <w:rFonts w:ascii="Book Antiqua" w:hAnsi="Book Antiqua"/>
          <w:sz w:val="20"/>
          <w:szCs w:val="20"/>
        </w:rPr>
        <w:t xml:space="preserve"> </w:t>
      </w:r>
      <w:r w:rsidRPr="00FB57F3">
        <w:rPr>
          <w:rStyle w:val="Enfasigrassetto"/>
          <w:rFonts w:ascii="Book Antiqua" w:hAnsi="Book Antiqua"/>
          <w:i/>
          <w:color w:val="000000"/>
          <w:sz w:val="20"/>
          <w:szCs w:val="20"/>
        </w:rPr>
        <w:t>34</w:t>
      </w:r>
      <w:r w:rsidRPr="00FB57F3">
        <w:rPr>
          <w:rFonts w:ascii="Book Antiqua" w:hAnsi="Book Antiqua"/>
          <w:i/>
          <w:color w:val="000000"/>
          <w:sz w:val="20"/>
          <w:szCs w:val="20"/>
        </w:rPr>
        <w:t xml:space="preserve"> Allora il re dirà a quelli che stanno alla sua destra: Venite, benedetti del Padre mio, ricevete in eredità il regno preparato per voi fin dalla fondazione del mondo. </w:t>
      </w:r>
      <w:r w:rsidRPr="00FB57F3">
        <w:rPr>
          <w:rStyle w:val="Enfasigrassetto"/>
          <w:rFonts w:ascii="Book Antiqua" w:hAnsi="Book Antiqua"/>
          <w:i/>
          <w:color w:val="000000"/>
          <w:sz w:val="20"/>
          <w:szCs w:val="20"/>
        </w:rPr>
        <w:t>35</w:t>
      </w:r>
      <w:r w:rsidRPr="00FB57F3">
        <w:rPr>
          <w:rFonts w:ascii="Book Antiqua" w:hAnsi="Book Antiqua"/>
          <w:i/>
          <w:color w:val="000000"/>
          <w:sz w:val="20"/>
          <w:szCs w:val="20"/>
        </w:rPr>
        <w:t xml:space="preserve"> Perché io ho avuto fame e mi avete dato da mangiare, ho avuto sete e mi avete dato da bere; ero forestiero e mi avete ospitato, </w:t>
      </w:r>
      <w:r w:rsidRPr="00FB57F3">
        <w:rPr>
          <w:rStyle w:val="Enfasigrassetto"/>
          <w:rFonts w:ascii="Book Antiqua" w:hAnsi="Book Antiqua"/>
          <w:i/>
          <w:color w:val="000000"/>
          <w:sz w:val="20"/>
          <w:szCs w:val="20"/>
        </w:rPr>
        <w:t>36</w:t>
      </w:r>
      <w:r w:rsidRPr="00FB57F3">
        <w:rPr>
          <w:rFonts w:ascii="Book Antiqua" w:hAnsi="Book Antiqua"/>
          <w:i/>
          <w:color w:val="000000"/>
          <w:sz w:val="20"/>
          <w:szCs w:val="20"/>
        </w:rPr>
        <w:t xml:space="preserve"> nudo e mi avete vestito, malato e mi avete visitato, carcerato e siete venuti a trovarmi. </w:t>
      </w:r>
      <w:r w:rsidRPr="00FB57F3">
        <w:rPr>
          <w:rStyle w:val="Enfasigrassetto"/>
          <w:rFonts w:ascii="Book Antiqua" w:hAnsi="Book Antiqua"/>
          <w:i/>
          <w:color w:val="000000"/>
          <w:sz w:val="20"/>
          <w:szCs w:val="20"/>
        </w:rPr>
        <w:t>37</w:t>
      </w:r>
      <w:r w:rsidRPr="00FB57F3">
        <w:rPr>
          <w:rFonts w:ascii="Book Antiqua" w:hAnsi="Book Antiqua"/>
          <w:i/>
          <w:color w:val="000000"/>
          <w:sz w:val="20"/>
          <w:szCs w:val="20"/>
        </w:rPr>
        <w:t xml:space="preserve"> Allora i giusti gli risponderanno: Signore, quando mai ti abbiamo veduto affamato e ti abbiamo dato da mangiare, assetato e ti abbiamo dato da bere? </w:t>
      </w:r>
      <w:r w:rsidRPr="00FB57F3">
        <w:rPr>
          <w:rStyle w:val="Enfasigrassetto"/>
          <w:rFonts w:ascii="Book Antiqua" w:hAnsi="Book Antiqua"/>
          <w:i/>
          <w:color w:val="000000"/>
          <w:sz w:val="20"/>
          <w:szCs w:val="20"/>
        </w:rPr>
        <w:t>38</w:t>
      </w:r>
      <w:r w:rsidRPr="00FB57F3">
        <w:rPr>
          <w:rFonts w:ascii="Book Antiqua" w:hAnsi="Book Antiqua"/>
          <w:i/>
          <w:color w:val="000000"/>
          <w:sz w:val="20"/>
          <w:szCs w:val="20"/>
        </w:rPr>
        <w:t xml:space="preserve"> Quando ti abbiamo visto forestiero e ti abbiamo ospitato, o nudo e ti abbiamo vestito? </w:t>
      </w:r>
      <w:r w:rsidRPr="00FB57F3">
        <w:rPr>
          <w:rStyle w:val="Enfasigrassetto"/>
          <w:rFonts w:ascii="Book Antiqua" w:hAnsi="Book Antiqua"/>
          <w:i/>
          <w:color w:val="000000"/>
          <w:sz w:val="20"/>
          <w:szCs w:val="20"/>
        </w:rPr>
        <w:t>39</w:t>
      </w:r>
      <w:r w:rsidRPr="00FB57F3">
        <w:rPr>
          <w:rFonts w:ascii="Book Antiqua" w:hAnsi="Book Antiqua"/>
          <w:i/>
          <w:color w:val="000000"/>
          <w:sz w:val="20"/>
          <w:szCs w:val="20"/>
        </w:rPr>
        <w:t xml:space="preserve"> E quando ti abbiamo visto ammalato o in carcere e siamo venuti a visitarti? </w:t>
      </w:r>
      <w:r w:rsidRPr="00FB57F3">
        <w:rPr>
          <w:rStyle w:val="Enfasigrassetto"/>
          <w:rFonts w:ascii="Book Antiqua" w:hAnsi="Book Antiqua"/>
          <w:i/>
          <w:color w:val="000000"/>
          <w:sz w:val="20"/>
          <w:szCs w:val="20"/>
        </w:rPr>
        <w:t>40</w:t>
      </w:r>
      <w:r w:rsidRPr="00FB57F3">
        <w:rPr>
          <w:rFonts w:ascii="Book Antiqua" w:hAnsi="Book Antiqua"/>
          <w:i/>
          <w:color w:val="000000"/>
          <w:sz w:val="20"/>
          <w:szCs w:val="20"/>
        </w:rPr>
        <w:t xml:space="preserve"> Rispondendo, il re dirà loro: In verità vi dico: ogni volta che avete fatto queste cose a uno solo di questi miei fratelli più piccoli, l'avete fatto a me. </w:t>
      </w:r>
      <w:r w:rsidRPr="00FB57F3">
        <w:rPr>
          <w:rStyle w:val="Enfasigrassetto"/>
          <w:rFonts w:ascii="Book Antiqua" w:hAnsi="Book Antiqua"/>
          <w:i/>
          <w:color w:val="000000"/>
          <w:sz w:val="20"/>
          <w:szCs w:val="20"/>
        </w:rPr>
        <w:t>41</w:t>
      </w:r>
      <w:r w:rsidRPr="00FB57F3">
        <w:rPr>
          <w:rFonts w:ascii="Book Antiqua" w:hAnsi="Book Antiqua"/>
          <w:i/>
          <w:color w:val="000000"/>
          <w:sz w:val="20"/>
          <w:szCs w:val="20"/>
        </w:rPr>
        <w:t xml:space="preserve"> Poi dirà a quelli alla sua sinistra: Via, lontano da me, maledetti, nel fuoco eterno, preparato per il diavolo e per i suoi angeli. </w:t>
      </w:r>
      <w:r w:rsidRPr="00FB57F3">
        <w:rPr>
          <w:rStyle w:val="Enfasigrassetto"/>
          <w:rFonts w:ascii="Book Antiqua" w:hAnsi="Book Antiqua"/>
          <w:i/>
          <w:color w:val="000000"/>
          <w:sz w:val="20"/>
          <w:szCs w:val="20"/>
        </w:rPr>
        <w:t>42</w:t>
      </w:r>
      <w:r w:rsidRPr="00FB57F3">
        <w:rPr>
          <w:rFonts w:ascii="Book Antiqua" w:hAnsi="Book Antiqua"/>
          <w:i/>
          <w:color w:val="000000"/>
          <w:sz w:val="20"/>
          <w:szCs w:val="20"/>
        </w:rPr>
        <w:t xml:space="preserve"> Perché ho avuto fame e non mi avete dato da mangiare; ho avuto sete e non mi avete dato da bere; </w:t>
      </w:r>
      <w:r w:rsidRPr="00FB57F3">
        <w:rPr>
          <w:rStyle w:val="Enfasigrassetto"/>
          <w:rFonts w:ascii="Book Antiqua" w:hAnsi="Book Antiqua"/>
          <w:i/>
          <w:color w:val="000000"/>
          <w:sz w:val="20"/>
          <w:szCs w:val="20"/>
        </w:rPr>
        <w:t>43</w:t>
      </w:r>
      <w:r w:rsidRPr="00FB57F3">
        <w:rPr>
          <w:rFonts w:ascii="Book Antiqua" w:hAnsi="Book Antiqua"/>
          <w:i/>
          <w:color w:val="000000"/>
          <w:sz w:val="20"/>
          <w:szCs w:val="20"/>
        </w:rPr>
        <w:t xml:space="preserve"> ero forestiero e non mi avete ospitato, nudo e non mi avete vestito, malato e in carcere e non mi avete visitato. </w:t>
      </w:r>
      <w:r w:rsidRPr="00FB57F3">
        <w:rPr>
          <w:rStyle w:val="Enfasigrassetto"/>
          <w:rFonts w:ascii="Book Antiqua" w:hAnsi="Book Antiqua"/>
          <w:i/>
          <w:color w:val="000000"/>
          <w:sz w:val="20"/>
          <w:szCs w:val="20"/>
        </w:rPr>
        <w:t>44</w:t>
      </w:r>
      <w:r w:rsidRPr="00FB57F3">
        <w:rPr>
          <w:rFonts w:ascii="Book Antiqua" w:hAnsi="Book Antiqua"/>
          <w:i/>
          <w:color w:val="000000"/>
          <w:sz w:val="20"/>
          <w:szCs w:val="20"/>
        </w:rPr>
        <w:t xml:space="preserve"> Anch'essi allora risponderanno: Signore, quando mai ti abbiamo visto affamato o assetato o forestiero o nudo o malato o in carcere e non ti abbiamo assistito? </w:t>
      </w:r>
      <w:r w:rsidRPr="00FB57F3">
        <w:rPr>
          <w:rStyle w:val="Enfasigrassetto"/>
          <w:rFonts w:ascii="Book Antiqua" w:hAnsi="Book Antiqua"/>
          <w:i/>
          <w:color w:val="000000"/>
          <w:sz w:val="20"/>
          <w:szCs w:val="20"/>
        </w:rPr>
        <w:t>45</w:t>
      </w:r>
      <w:r w:rsidRPr="00FB57F3">
        <w:rPr>
          <w:rFonts w:ascii="Book Antiqua" w:hAnsi="Book Antiqua"/>
          <w:i/>
          <w:color w:val="000000"/>
          <w:sz w:val="20"/>
          <w:szCs w:val="20"/>
        </w:rPr>
        <w:t xml:space="preserve"> Ma egli risponderà: In verità vi dico: ogni volta che non avete fatto queste cose a uno di questi miei fratelli più piccoli, non l'avete fatto a me. </w:t>
      </w:r>
      <w:r w:rsidRPr="00FB57F3">
        <w:rPr>
          <w:rStyle w:val="Enfasigrassetto"/>
          <w:rFonts w:ascii="Book Antiqua" w:hAnsi="Book Antiqua"/>
          <w:i/>
          <w:color w:val="000000"/>
          <w:sz w:val="20"/>
          <w:szCs w:val="20"/>
        </w:rPr>
        <w:t>46</w:t>
      </w:r>
      <w:r w:rsidRPr="00FB57F3">
        <w:rPr>
          <w:rFonts w:ascii="Book Antiqua" w:hAnsi="Book Antiqua"/>
          <w:i/>
          <w:color w:val="000000"/>
          <w:sz w:val="20"/>
          <w:szCs w:val="20"/>
        </w:rPr>
        <w:t> E se ne andranno, questi al supplizio eterno, e i giusti alla vita eterna»</w:t>
      </w:r>
      <w:r w:rsidRPr="00FB57F3">
        <w:rPr>
          <w:rFonts w:ascii="Book Antiqua" w:hAnsi="Book Antiqua"/>
          <w:color w:val="000000"/>
          <w:sz w:val="20"/>
          <w:szCs w:val="20"/>
        </w:rPr>
        <w:t xml:space="preserve">. </w:t>
      </w:r>
    </w:p>
    <w:p w:rsidR="0085358E" w:rsidRPr="00FB57F3" w:rsidRDefault="00B3428D" w:rsidP="00A720ED">
      <w:pPr>
        <w:spacing w:after="0" w:line="240" w:lineRule="auto"/>
        <w:ind w:left="1416"/>
        <w:jc w:val="both"/>
        <w:rPr>
          <w:rFonts w:ascii="Book Antiqua" w:hAnsi="Book Antiqua"/>
          <w:sz w:val="20"/>
          <w:szCs w:val="20"/>
        </w:rPr>
      </w:pPr>
      <w:r w:rsidRPr="00FB57F3">
        <w:rPr>
          <w:rFonts w:ascii="Book Antiqua" w:hAnsi="Book Antiqua"/>
          <w:color w:val="000000"/>
          <w:sz w:val="20"/>
          <w:szCs w:val="20"/>
        </w:rPr>
        <w:t>Nell’ultimo giorno ci sarà lo svelamento del</w:t>
      </w:r>
      <w:r w:rsidR="00A720ED" w:rsidRPr="00FB57F3">
        <w:rPr>
          <w:rFonts w:ascii="Book Antiqua" w:hAnsi="Book Antiqua"/>
          <w:color w:val="000000"/>
          <w:sz w:val="20"/>
          <w:szCs w:val="20"/>
        </w:rPr>
        <w:t>la nostra prassi quotidiana che</w:t>
      </w:r>
      <w:r w:rsidRPr="00FB57F3">
        <w:rPr>
          <w:rFonts w:ascii="Book Antiqua" w:hAnsi="Book Antiqua"/>
          <w:color w:val="000000"/>
          <w:sz w:val="20"/>
          <w:szCs w:val="20"/>
        </w:rPr>
        <w:t>, oggi, spesso mascheriamo.</w:t>
      </w:r>
      <w:r w:rsidR="003108D9" w:rsidRPr="00FB57F3">
        <w:rPr>
          <w:rFonts w:ascii="Book Antiqua" w:hAnsi="Book Antiqua"/>
          <w:color w:val="000000"/>
          <w:sz w:val="20"/>
          <w:szCs w:val="20"/>
        </w:rPr>
        <w:t xml:space="preserve"> Qui sta la posta in gioco della accoglienza o della non accoglienza. </w:t>
      </w:r>
      <w:r w:rsidR="00A720ED" w:rsidRPr="00FB57F3">
        <w:rPr>
          <w:rFonts w:ascii="Book Antiqua" w:hAnsi="Book Antiqua"/>
          <w:color w:val="000000"/>
          <w:sz w:val="20"/>
          <w:szCs w:val="20"/>
        </w:rPr>
        <w:t>D</w:t>
      </w:r>
      <w:r w:rsidR="003108D9" w:rsidRPr="00FB57F3">
        <w:rPr>
          <w:rFonts w:ascii="Book Antiqua" w:hAnsi="Book Antiqua"/>
          <w:color w:val="000000"/>
          <w:sz w:val="20"/>
          <w:szCs w:val="20"/>
        </w:rPr>
        <w:t>iamo gloria a Dio con l</w:t>
      </w:r>
      <w:r w:rsidR="005F4F43" w:rsidRPr="00FB57F3">
        <w:rPr>
          <w:rFonts w:ascii="Book Antiqua" w:hAnsi="Book Antiqua"/>
          <w:color w:val="000000"/>
          <w:sz w:val="20"/>
          <w:szCs w:val="20"/>
        </w:rPr>
        <w:t>a</w:t>
      </w:r>
      <w:r w:rsidR="003108D9" w:rsidRPr="00FB57F3">
        <w:rPr>
          <w:rFonts w:ascii="Book Antiqua" w:hAnsi="Book Antiqua"/>
          <w:color w:val="000000"/>
          <w:sz w:val="20"/>
          <w:szCs w:val="20"/>
        </w:rPr>
        <w:t xml:space="preserve"> nostra capacità di accoglierci a vicenda. Nulla di più semplice, nulla di più esigente</w:t>
      </w:r>
    </w:p>
    <w:p w:rsidR="00A720ED" w:rsidRPr="00FB57F3" w:rsidRDefault="00A720ED" w:rsidP="00A720ED">
      <w:pPr>
        <w:pStyle w:val="Paragrafoelenco"/>
        <w:spacing w:after="0" w:line="240" w:lineRule="auto"/>
        <w:ind w:left="1440"/>
        <w:jc w:val="both"/>
        <w:rPr>
          <w:rFonts w:ascii="Book Antiqua" w:hAnsi="Book Antiqua"/>
          <w:sz w:val="20"/>
          <w:szCs w:val="20"/>
        </w:rPr>
      </w:pPr>
    </w:p>
    <w:p w:rsidR="00A720ED" w:rsidRPr="00FB57F3" w:rsidRDefault="005F4F43" w:rsidP="005F4F43">
      <w:pPr>
        <w:pStyle w:val="Paragrafoelenco"/>
        <w:numPr>
          <w:ilvl w:val="0"/>
          <w:numId w:val="3"/>
        </w:numPr>
        <w:spacing w:after="0" w:line="240" w:lineRule="auto"/>
        <w:jc w:val="both"/>
        <w:rPr>
          <w:rFonts w:ascii="Book Antiqua" w:hAnsi="Book Antiqua"/>
          <w:sz w:val="20"/>
          <w:szCs w:val="20"/>
        </w:rPr>
      </w:pPr>
      <w:r w:rsidRPr="00FB57F3">
        <w:rPr>
          <w:rFonts w:ascii="Book Antiqua" w:hAnsi="Book Antiqua"/>
          <w:sz w:val="20"/>
          <w:szCs w:val="20"/>
        </w:rPr>
        <w:t xml:space="preserve">Seconda tappa: </w:t>
      </w:r>
    </w:p>
    <w:p w:rsidR="005F4F43" w:rsidRPr="00FB57F3" w:rsidRDefault="00A720ED" w:rsidP="00A720ED">
      <w:pPr>
        <w:spacing w:after="0" w:line="240" w:lineRule="auto"/>
        <w:ind w:left="708"/>
        <w:jc w:val="both"/>
        <w:rPr>
          <w:rFonts w:ascii="Book Antiqua" w:hAnsi="Book Antiqua"/>
          <w:b/>
          <w:sz w:val="20"/>
          <w:szCs w:val="20"/>
        </w:rPr>
      </w:pPr>
      <w:r w:rsidRPr="00FB57F3">
        <w:rPr>
          <w:rFonts w:ascii="Book Antiqua" w:hAnsi="Book Antiqua"/>
          <w:b/>
          <w:sz w:val="20"/>
          <w:szCs w:val="20"/>
        </w:rPr>
        <w:t>NOI E GLI STRANIERI, EMBLEMA DELLA DIVERSITÀ DA ACCOGLIERE</w:t>
      </w:r>
    </w:p>
    <w:p w:rsidR="00A720ED" w:rsidRPr="00FB57F3" w:rsidRDefault="00A720ED" w:rsidP="00A720ED">
      <w:pPr>
        <w:pStyle w:val="Paragrafoelenco"/>
        <w:spacing w:after="0" w:line="240" w:lineRule="auto"/>
        <w:jc w:val="both"/>
        <w:rPr>
          <w:rFonts w:ascii="Book Antiqua" w:hAnsi="Book Antiqua"/>
          <w:b/>
          <w:sz w:val="20"/>
          <w:szCs w:val="20"/>
        </w:rPr>
      </w:pPr>
    </w:p>
    <w:p w:rsidR="00B35675" w:rsidRPr="00FB57F3" w:rsidRDefault="00B35675" w:rsidP="00B35675">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In virtù di quanto proclamato dal Vangelo per noi discepoli del Signore chiudere la porta ai migranti, ai poveri, agli ultimi vuol dire </w:t>
      </w:r>
      <w:r w:rsidRPr="00FB57F3">
        <w:rPr>
          <w:rFonts w:ascii="Book Antiqua" w:hAnsi="Book Antiqua"/>
          <w:b/>
          <w:sz w:val="20"/>
          <w:szCs w:val="20"/>
        </w:rPr>
        <w:t>mettere Cristo fuori dalle nostre vite</w:t>
      </w:r>
      <w:r w:rsidRPr="00FB57F3">
        <w:rPr>
          <w:rFonts w:ascii="Book Antiqua" w:hAnsi="Book Antiqua"/>
          <w:sz w:val="20"/>
          <w:szCs w:val="20"/>
        </w:rPr>
        <w:t xml:space="preserve">, dunque non essere più suoi discepoli. Gesù si incontra proprio nella persona dell'altro anche se così diverso. L’alternativa non è tra </w:t>
      </w:r>
      <w:r w:rsidRPr="00FB57F3">
        <w:rPr>
          <w:rFonts w:ascii="Book Antiqua" w:hAnsi="Book Antiqua"/>
          <w:i/>
          <w:sz w:val="20"/>
          <w:szCs w:val="20"/>
        </w:rPr>
        <w:t>accoglienza o rifiuto dello straniero</w:t>
      </w:r>
      <w:r w:rsidRPr="00FB57F3">
        <w:rPr>
          <w:rFonts w:ascii="Book Antiqua" w:hAnsi="Book Antiqua"/>
          <w:sz w:val="20"/>
          <w:szCs w:val="20"/>
        </w:rPr>
        <w:t xml:space="preserve"> ma tra civiltà e barbarie</w:t>
      </w:r>
    </w:p>
    <w:p w:rsidR="004E5699" w:rsidRPr="00FB57F3" w:rsidRDefault="009855CF" w:rsidP="00B35675">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Noi cristiani possiamo contribuire al dibattito sullo straniero con una sola parola: </w:t>
      </w:r>
      <w:proofErr w:type="spellStart"/>
      <w:r w:rsidRPr="00FB57F3">
        <w:rPr>
          <w:rFonts w:ascii="Book Antiqua" w:hAnsi="Book Antiqua"/>
          <w:b/>
          <w:sz w:val="20"/>
          <w:szCs w:val="20"/>
        </w:rPr>
        <w:t>philoxenia</w:t>
      </w:r>
      <w:proofErr w:type="spellEnd"/>
      <w:r w:rsidRPr="00FB57F3">
        <w:rPr>
          <w:rFonts w:ascii="Book Antiqua" w:hAnsi="Book Antiqua"/>
          <w:b/>
          <w:sz w:val="20"/>
          <w:szCs w:val="20"/>
        </w:rPr>
        <w:t xml:space="preserve">, </w:t>
      </w:r>
      <w:r w:rsidRPr="00FB57F3">
        <w:rPr>
          <w:rFonts w:ascii="Book Antiqua" w:hAnsi="Book Antiqua"/>
          <w:sz w:val="20"/>
          <w:szCs w:val="20"/>
        </w:rPr>
        <w:t xml:space="preserve">amore per lo </w:t>
      </w:r>
      <w:proofErr w:type="spellStart"/>
      <w:r w:rsidRPr="00FB57F3">
        <w:rPr>
          <w:rFonts w:ascii="Book Antiqua" w:hAnsi="Book Antiqua"/>
          <w:i/>
          <w:sz w:val="20"/>
          <w:szCs w:val="20"/>
        </w:rPr>
        <w:t>xenòs</w:t>
      </w:r>
      <w:proofErr w:type="spellEnd"/>
      <w:r w:rsidRPr="00FB57F3">
        <w:rPr>
          <w:rFonts w:ascii="Book Antiqua" w:hAnsi="Book Antiqua"/>
          <w:sz w:val="20"/>
          <w:szCs w:val="20"/>
        </w:rPr>
        <w:t>, lo straniero</w:t>
      </w:r>
      <w:r w:rsidR="00B2747E" w:rsidRPr="00FB57F3">
        <w:rPr>
          <w:rFonts w:ascii="Book Antiqua" w:hAnsi="Book Antiqua"/>
          <w:sz w:val="20"/>
          <w:szCs w:val="20"/>
        </w:rPr>
        <w:t>. La parola co</w:t>
      </w:r>
      <w:r w:rsidR="00634DBE" w:rsidRPr="00FB57F3">
        <w:rPr>
          <w:rFonts w:ascii="Book Antiqua" w:hAnsi="Book Antiqua"/>
          <w:sz w:val="20"/>
          <w:szCs w:val="20"/>
        </w:rPr>
        <w:t>n cui si apre la st</w:t>
      </w:r>
      <w:r w:rsidR="004E5699" w:rsidRPr="00FB57F3">
        <w:rPr>
          <w:rFonts w:ascii="Book Antiqua" w:hAnsi="Book Antiqua"/>
          <w:sz w:val="20"/>
          <w:szCs w:val="20"/>
        </w:rPr>
        <w:t>oria della salvezza in Abramo è</w:t>
      </w:r>
      <w:r w:rsidR="00634DBE" w:rsidRPr="00FB57F3">
        <w:rPr>
          <w:rFonts w:ascii="Book Antiqua" w:hAnsi="Book Antiqua"/>
          <w:sz w:val="20"/>
          <w:szCs w:val="20"/>
        </w:rPr>
        <w:t xml:space="preserve"> </w:t>
      </w:r>
      <w:proofErr w:type="spellStart"/>
      <w:r w:rsidR="004E5699" w:rsidRPr="00FB57F3">
        <w:rPr>
          <w:rFonts w:ascii="Book Antiqua" w:hAnsi="Book Antiqua"/>
          <w:i/>
          <w:sz w:val="20"/>
          <w:szCs w:val="20"/>
        </w:rPr>
        <w:t>l</w:t>
      </w:r>
      <w:r w:rsidR="00634DBE" w:rsidRPr="00FB57F3">
        <w:rPr>
          <w:rFonts w:ascii="Book Antiqua" w:hAnsi="Book Antiqua"/>
          <w:i/>
          <w:sz w:val="20"/>
          <w:szCs w:val="20"/>
        </w:rPr>
        <w:t>e</w:t>
      </w:r>
      <w:r w:rsidR="00DE1EB5" w:rsidRPr="00FB57F3">
        <w:rPr>
          <w:rFonts w:ascii="Book Antiqua" w:hAnsi="Book Antiqua"/>
          <w:i/>
          <w:sz w:val="20"/>
          <w:szCs w:val="20"/>
        </w:rPr>
        <w:t>kh</w:t>
      </w:r>
      <w:proofErr w:type="spellEnd"/>
      <w:r w:rsidR="00DE1EB5" w:rsidRPr="00FB57F3">
        <w:rPr>
          <w:rFonts w:ascii="Book Antiqua" w:hAnsi="Book Antiqua"/>
          <w:i/>
          <w:sz w:val="20"/>
          <w:szCs w:val="20"/>
        </w:rPr>
        <w:t xml:space="preserve"> </w:t>
      </w:r>
      <w:proofErr w:type="spellStart"/>
      <w:r w:rsidR="00DE1EB5" w:rsidRPr="00FB57F3">
        <w:rPr>
          <w:rFonts w:ascii="Book Antiqua" w:hAnsi="Book Antiqua"/>
          <w:i/>
          <w:sz w:val="20"/>
          <w:szCs w:val="20"/>
        </w:rPr>
        <w:t>lekhà</w:t>
      </w:r>
      <w:proofErr w:type="spellEnd"/>
      <w:r w:rsidR="00DE1EB5" w:rsidRPr="00FB57F3">
        <w:rPr>
          <w:rFonts w:ascii="Book Antiqua" w:hAnsi="Book Antiqua"/>
          <w:sz w:val="20"/>
          <w:szCs w:val="20"/>
        </w:rPr>
        <w:t>, esci, vattene</w:t>
      </w:r>
      <w:r w:rsidR="00DE1EB5" w:rsidRPr="00FB57F3">
        <w:rPr>
          <w:rStyle w:val="Rimandonotaapidipagina"/>
          <w:rFonts w:ascii="Book Antiqua" w:hAnsi="Book Antiqua"/>
          <w:sz w:val="20"/>
          <w:szCs w:val="20"/>
        </w:rPr>
        <w:footnoteReference w:id="11"/>
      </w:r>
      <w:r w:rsidR="00B2747E" w:rsidRPr="00FB57F3">
        <w:rPr>
          <w:rFonts w:ascii="Book Antiqua" w:hAnsi="Book Antiqua"/>
          <w:sz w:val="20"/>
          <w:szCs w:val="20"/>
        </w:rPr>
        <w:t xml:space="preserve">. Abramo è sempre straniero e forestiero nella terra di </w:t>
      </w:r>
      <w:proofErr w:type="spellStart"/>
      <w:r w:rsidR="00B2747E" w:rsidRPr="00FB57F3">
        <w:rPr>
          <w:rFonts w:ascii="Book Antiqua" w:hAnsi="Book Antiqua"/>
          <w:sz w:val="20"/>
          <w:szCs w:val="20"/>
        </w:rPr>
        <w:t>Canaan</w:t>
      </w:r>
      <w:proofErr w:type="spellEnd"/>
      <w:r w:rsidR="00B2747E" w:rsidRPr="00FB57F3">
        <w:rPr>
          <w:rFonts w:ascii="Book Antiqua" w:hAnsi="Book Antiqua"/>
          <w:sz w:val="20"/>
          <w:szCs w:val="20"/>
        </w:rPr>
        <w:t xml:space="preserve">. Per questo sa bene cosa significa accogliere, diventando il </w:t>
      </w:r>
      <w:proofErr w:type="spellStart"/>
      <w:r w:rsidR="00B2747E" w:rsidRPr="00FB57F3">
        <w:rPr>
          <w:rFonts w:ascii="Book Antiqua" w:hAnsi="Book Antiqua"/>
          <w:i/>
          <w:sz w:val="20"/>
          <w:szCs w:val="20"/>
        </w:rPr>
        <w:t>philoxenos</w:t>
      </w:r>
      <w:proofErr w:type="spellEnd"/>
      <w:r w:rsidR="00B2747E" w:rsidRPr="00FB57F3">
        <w:rPr>
          <w:rFonts w:ascii="Book Antiqua" w:hAnsi="Book Antiqua"/>
          <w:sz w:val="20"/>
          <w:szCs w:val="20"/>
        </w:rPr>
        <w:t xml:space="preserve"> per eccellenza (come nel caso dei tre viandanti alle querce di </w:t>
      </w:r>
      <w:proofErr w:type="spellStart"/>
      <w:r w:rsidR="00B2747E" w:rsidRPr="00FB57F3">
        <w:rPr>
          <w:rFonts w:ascii="Book Antiqua" w:hAnsi="Book Antiqua"/>
          <w:sz w:val="20"/>
          <w:szCs w:val="20"/>
        </w:rPr>
        <w:t>Mamre</w:t>
      </w:r>
      <w:proofErr w:type="spellEnd"/>
      <w:r w:rsidR="00B2747E" w:rsidRPr="00FB57F3">
        <w:rPr>
          <w:rStyle w:val="Rimandonotaapidipagina"/>
          <w:rFonts w:ascii="Book Antiqua" w:hAnsi="Book Antiqua"/>
          <w:sz w:val="20"/>
          <w:szCs w:val="20"/>
        </w:rPr>
        <w:footnoteReference w:id="12"/>
      </w:r>
      <w:r w:rsidR="00A32B7E" w:rsidRPr="00FB57F3">
        <w:rPr>
          <w:rFonts w:ascii="Book Antiqua" w:hAnsi="Book Antiqua"/>
          <w:sz w:val="20"/>
          <w:szCs w:val="20"/>
        </w:rPr>
        <w:t>). Cos</w:t>
      </w:r>
      <w:r w:rsidR="00282BC1" w:rsidRPr="00FB57F3">
        <w:rPr>
          <w:rFonts w:ascii="Book Antiqua" w:hAnsi="Book Antiqua"/>
          <w:sz w:val="20"/>
          <w:szCs w:val="20"/>
        </w:rPr>
        <w:t>ì</w:t>
      </w:r>
      <w:r w:rsidR="00A32B7E" w:rsidRPr="00FB57F3">
        <w:rPr>
          <w:rFonts w:ascii="Book Antiqua" w:hAnsi="Book Antiqua"/>
          <w:sz w:val="20"/>
          <w:szCs w:val="20"/>
        </w:rPr>
        <w:t xml:space="preserve"> facendo, come scrive la lettera agli Ebrei</w:t>
      </w:r>
      <w:r w:rsidR="004E5699" w:rsidRPr="00FB57F3">
        <w:rPr>
          <w:rFonts w:ascii="Book Antiqua" w:hAnsi="Book Antiqua"/>
          <w:sz w:val="20"/>
          <w:szCs w:val="20"/>
        </w:rPr>
        <w:t>,</w:t>
      </w:r>
      <w:r w:rsidR="00A32B7E" w:rsidRPr="00FB57F3">
        <w:rPr>
          <w:rFonts w:ascii="Book Antiqua" w:hAnsi="Book Antiqua"/>
          <w:sz w:val="20"/>
          <w:szCs w:val="20"/>
        </w:rPr>
        <w:t xml:space="preserve"> </w:t>
      </w:r>
      <w:r w:rsidR="00A32B7E" w:rsidRPr="00FB57F3">
        <w:rPr>
          <w:rFonts w:ascii="Book Antiqua" w:hAnsi="Book Antiqua"/>
          <w:i/>
          <w:sz w:val="20"/>
          <w:szCs w:val="20"/>
        </w:rPr>
        <w:t>senza saperlo hanno accolto degli angeli</w:t>
      </w:r>
      <w:r w:rsidR="00A32B7E" w:rsidRPr="00FB57F3">
        <w:rPr>
          <w:rStyle w:val="Rimandonotaapidipagina"/>
          <w:rFonts w:ascii="Book Antiqua" w:hAnsi="Book Antiqua"/>
          <w:i/>
          <w:sz w:val="20"/>
          <w:szCs w:val="20"/>
        </w:rPr>
        <w:footnoteReference w:id="13"/>
      </w:r>
      <w:r w:rsidR="00282BC1" w:rsidRPr="00FB57F3">
        <w:rPr>
          <w:rFonts w:ascii="Book Antiqua" w:hAnsi="Book Antiqua"/>
          <w:sz w:val="20"/>
          <w:szCs w:val="20"/>
        </w:rPr>
        <w:t xml:space="preserve">. C’è un versetto della lettera ai Romani che è fortissimo in questo senso. La traduzione in italiano recita </w:t>
      </w:r>
      <w:r w:rsidR="00282BC1" w:rsidRPr="00FB57F3">
        <w:rPr>
          <w:rFonts w:ascii="Book Antiqua" w:hAnsi="Book Antiqua"/>
          <w:i/>
          <w:sz w:val="20"/>
          <w:szCs w:val="20"/>
        </w:rPr>
        <w:t>siate premurosi nell’ospitalità</w:t>
      </w:r>
      <w:r w:rsidR="00282BC1" w:rsidRPr="00FB57F3">
        <w:rPr>
          <w:rStyle w:val="Rimandonotaapidipagina"/>
          <w:rFonts w:ascii="Book Antiqua" w:hAnsi="Book Antiqua"/>
          <w:i/>
          <w:sz w:val="20"/>
          <w:szCs w:val="20"/>
        </w:rPr>
        <w:footnoteReference w:id="14"/>
      </w:r>
      <w:r w:rsidR="00282BC1" w:rsidRPr="00FB57F3">
        <w:rPr>
          <w:rFonts w:ascii="Book Antiqua" w:hAnsi="Book Antiqua"/>
          <w:sz w:val="20"/>
          <w:szCs w:val="20"/>
        </w:rPr>
        <w:t xml:space="preserve">. </w:t>
      </w:r>
      <w:r w:rsidR="00282BC1" w:rsidRPr="00FB57F3">
        <w:rPr>
          <w:rFonts w:ascii="Book Antiqua" w:hAnsi="Book Antiqua"/>
          <w:sz w:val="20"/>
          <w:szCs w:val="20"/>
        </w:rPr>
        <w:lastRenderedPageBreak/>
        <w:t>Ma in greco si dice “</w:t>
      </w:r>
      <w:r w:rsidR="00282BC1" w:rsidRPr="00FB57F3">
        <w:rPr>
          <w:rFonts w:ascii="Book Antiqua" w:hAnsi="Book Antiqua"/>
          <w:b/>
          <w:sz w:val="20"/>
          <w:szCs w:val="20"/>
        </w:rPr>
        <w:t xml:space="preserve">perseguite la </w:t>
      </w:r>
      <w:proofErr w:type="spellStart"/>
      <w:r w:rsidR="00282BC1" w:rsidRPr="00FB57F3">
        <w:rPr>
          <w:rFonts w:ascii="Book Antiqua" w:hAnsi="Book Antiqua"/>
          <w:b/>
          <w:sz w:val="20"/>
          <w:szCs w:val="20"/>
        </w:rPr>
        <w:t>philoxenia</w:t>
      </w:r>
      <w:proofErr w:type="spellEnd"/>
      <w:r w:rsidR="00282BC1" w:rsidRPr="00FB57F3">
        <w:rPr>
          <w:rFonts w:ascii="Book Antiqua" w:hAnsi="Book Antiqua"/>
          <w:sz w:val="20"/>
          <w:szCs w:val="20"/>
        </w:rPr>
        <w:t>”. Questo atteggiamento è insito n</w:t>
      </w:r>
      <w:r w:rsidR="004E5699" w:rsidRPr="00FB57F3">
        <w:rPr>
          <w:rFonts w:ascii="Book Antiqua" w:hAnsi="Book Antiqua"/>
          <w:sz w:val="20"/>
          <w:szCs w:val="20"/>
        </w:rPr>
        <w:t>ella nostra natura di cristiani, fa parte della identità cristiana</w:t>
      </w:r>
    </w:p>
    <w:p w:rsidR="001C43D3" w:rsidRPr="00FB57F3" w:rsidRDefault="00282BC1" w:rsidP="004E5699">
      <w:pPr>
        <w:pStyle w:val="Paragrafoelenco"/>
        <w:spacing w:after="0" w:line="240" w:lineRule="auto"/>
        <w:ind w:left="1440"/>
        <w:jc w:val="both"/>
        <w:rPr>
          <w:rFonts w:ascii="Book Antiqua" w:hAnsi="Book Antiqua"/>
          <w:sz w:val="20"/>
          <w:szCs w:val="20"/>
        </w:rPr>
      </w:pPr>
      <w:r w:rsidRPr="00FB57F3">
        <w:rPr>
          <w:rFonts w:ascii="Book Antiqua" w:hAnsi="Book Antiqua"/>
          <w:sz w:val="20"/>
          <w:szCs w:val="20"/>
        </w:rPr>
        <w:t xml:space="preserve"> </w:t>
      </w:r>
    </w:p>
    <w:p w:rsidR="009855CF" w:rsidRPr="00FB57F3" w:rsidRDefault="00282BC1" w:rsidP="00B35675">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Come possiamo diventare xenofobi se siamo di natura xenofili?</w:t>
      </w:r>
      <w:r w:rsidR="001C43D3" w:rsidRPr="00FB57F3">
        <w:rPr>
          <w:rFonts w:ascii="Book Antiqua" w:hAnsi="Book Antiqua"/>
          <w:sz w:val="20"/>
          <w:szCs w:val="20"/>
        </w:rPr>
        <w:t xml:space="preserve"> Scriveva il teologo </w:t>
      </w:r>
      <w:proofErr w:type="spellStart"/>
      <w:r w:rsidR="001C43D3" w:rsidRPr="00FB57F3">
        <w:rPr>
          <w:rFonts w:ascii="Book Antiqua" w:hAnsi="Book Antiqua"/>
          <w:sz w:val="20"/>
          <w:szCs w:val="20"/>
        </w:rPr>
        <w:t>Danielou</w:t>
      </w:r>
      <w:proofErr w:type="spellEnd"/>
      <w:r w:rsidR="001C43D3" w:rsidRPr="00FB57F3">
        <w:rPr>
          <w:rFonts w:ascii="Book Antiqua" w:hAnsi="Book Antiqua"/>
          <w:sz w:val="20"/>
          <w:szCs w:val="20"/>
        </w:rPr>
        <w:t xml:space="preserve">: </w:t>
      </w:r>
      <w:r w:rsidR="001C43D3" w:rsidRPr="00FB57F3">
        <w:rPr>
          <w:rFonts w:ascii="Book Antiqua" w:hAnsi="Book Antiqua"/>
          <w:i/>
          <w:sz w:val="20"/>
          <w:szCs w:val="20"/>
        </w:rPr>
        <w:t>La civiltà ha fatto un</w:t>
      </w:r>
      <w:r w:rsidR="00B57FB1" w:rsidRPr="00FB57F3">
        <w:rPr>
          <w:rFonts w:ascii="Book Antiqua" w:hAnsi="Book Antiqua"/>
          <w:i/>
          <w:sz w:val="20"/>
          <w:szCs w:val="20"/>
        </w:rPr>
        <w:t xml:space="preserve"> passo de</w:t>
      </w:r>
      <w:r w:rsidR="001C43D3" w:rsidRPr="00FB57F3">
        <w:rPr>
          <w:rFonts w:ascii="Book Antiqua" w:hAnsi="Book Antiqua"/>
          <w:i/>
          <w:sz w:val="20"/>
          <w:szCs w:val="20"/>
        </w:rPr>
        <w:t xml:space="preserve">cisivo il giorno in cui lo straniero da nemico è divenuto ospite … il </w:t>
      </w:r>
      <w:r w:rsidR="00B57FB1" w:rsidRPr="00FB57F3">
        <w:rPr>
          <w:rFonts w:ascii="Book Antiqua" w:hAnsi="Book Antiqua"/>
          <w:i/>
          <w:sz w:val="20"/>
          <w:szCs w:val="20"/>
        </w:rPr>
        <w:t>giorno</w:t>
      </w:r>
      <w:r w:rsidR="001C43D3" w:rsidRPr="00FB57F3">
        <w:rPr>
          <w:rFonts w:ascii="Book Antiqua" w:hAnsi="Book Antiqua"/>
          <w:i/>
          <w:sz w:val="20"/>
          <w:szCs w:val="20"/>
        </w:rPr>
        <w:t xml:space="preserve"> in cui nello straniero si riconoscerà un ospite e in cui lo straniero sarà </w:t>
      </w:r>
      <w:r w:rsidR="00B57FB1" w:rsidRPr="00FB57F3">
        <w:rPr>
          <w:rFonts w:ascii="Book Antiqua" w:hAnsi="Book Antiqua"/>
          <w:i/>
          <w:sz w:val="20"/>
          <w:szCs w:val="20"/>
        </w:rPr>
        <w:t>rivestito di singolare dign</w:t>
      </w:r>
      <w:r w:rsidR="001C43D3" w:rsidRPr="00FB57F3">
        <w:rPr>
          <w:rFonts w:ascii="Book Antiqua" w:hAnsi="Book Antiqua"/>
          <w:i/>
          <w:sz w:val="20"/>
          <w:szCs w:val="20"/>
        </w:rPr>
        <w:t xml:space="preserve">ità, invece di essere votato alla maledizione, quel </w:t>
      </w:r>
      <w:r w:rsidR="00B57FB1" w:rsidRPr="00FB57F3">
        <w:rPr>
          <w:rFonts w:ascii="Book Antiqua" w:hAnsi="Book Antiqua"/>
          <w:i/>
          <w:sz w:val="20"/>
          <w:szCs w:val="20"/>
        </w:rPr>
        <w:t>giorno</w:t>
      </w:r>
      <w:r w:rsidR="001C43D3" w:rsidRPr="00FB57F3">
        <w:rPr>
          <w:rFonts w:ascii="Book Antiqua" w:hAnsi="Book Antiqua"/>
          <w:i/>
          <w:sz w:val="20"/>
          <w:szCs w:val="20"/>
        </w:rPr>
        <w:t xml:space="preserve"> si potrà dire che qualcosa sarà cambiato nel mondo</w:t>
      </w:r>
      <w:r w:rsidR="00B57FB1" w:rsidRPr="00FB57F3">
        <w:rPr>
          <w:rStyle w:val="Rimandonotaapidipagina"/>
          <w:rFonts w:ascii="Book Antiqua" w:hAnsi="Book Antiqua"/>
          <w:i/>
          <w:sz w:val="20"/>
          <w:szCs w:val="20"/>
        </w:rPr>
        <w:footnoteReference w:id="15"/>
      </w:r>
    </w:p>
    <w:p w:rsidR="004E5699" w:rsidRPr="00FB57F3" w:rsidRDefault="004E5699" w:rsidP="004E5699">
      <w:pPr>
        <w:spacing w:after="0" w:line="240" w:lineRule="auto"/>
        <w:jc w:val="both"/>
        <w:rPr>
          <w:rFonts w:ascii="Book Antiqua" w:hAnsi="Book Antiqua"/>
          <w:sz w:val="20"/>
          <w:szCs w:val="20"/>
        </w:rPr>
      </w:pPr>
    </w:p>
    <w:p w:rsidR="002E1D0B" w:rsidRPr="00FB57F3" w:rsidRDefault="002E1D0B" w:rsidP="00B35675">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È fisiologico che la presenza massiccia di stranieri ci ponga in questione: proprio perché ci manca </w:t>
      </w:r>
      <w:r w:rsidR="004E5699" w:rsidRPr="00FB57F3">
        <w:rPr>
          <w:rFonts w:ascii="Book Antiqua" w:hAnsi="Book Antiqua"/>
          <w:sz w:val="20"/>
          <w:szCs w:val="20"/>
        </w:rPr>
        <w:t>u</w:t>
      </w:r>
      <w:r w:rsidRPr="00FB57F3">
        <w:rPr>
          <w:rFonts w:ascii="Book Antiqua" w:hAnsi="Book Antiqua"/>
          <w:sz w:val="20"/>
          <w:szCs w:val="20"/>
        </w:rPr>
        <w:t xml:space="preserve">n terreno comune su cui confrontarci </w:t>
      </w:r>
      <w:r w:rsidR="004E5699" w:rsidRPr="00FB57F3">
        <w:rPr>
          <w:rFonts w:ascii="Book Antiqua" w:hAnsi="Book Antiqua"/>
          <w:sz w:val="20"/>
          <w:szCs w:val="20"/>
        </w:rPr>
        <w:t>la conseguenza che nasce spontaneamente</w:t>
      </w:r>
      <w:r w:rsidRPr="00FB57F3">
        <w:rPr>
          <w:rFonts w:ascii="Book Antiqua" w:hAnsi="Book Antiqua"/>
          <w:sz w:val="20"/>
          <w:szCs w:val="20"/>
        </w:rPr>
        <w:t xml:space="preserve"> è la paura. Questa non va ne minimizzata ne derisa, ma presa sul serio e capita. Per fa</w:t>
      </w:r>
      <w:r w:rsidR="00413E6D" w:rsidRPr="00FB57F3">
        <w:rPr>
          <w:rFonts w:ascii="Book Antiqua" w:hAnsi="Book Antiqua"/>
          <w:sz w:val="20"/>
          <w:szCs w:val="20"/>
        </w:rPr>
        <w:t>re questo dobbiamo mettere in conto non so</w:t>
      </w:r>
      <w:r w:rsidRPr="00FB57F3">
        <w:rPr>
          <w:rFonts w:ascii="Book Antiqua" w:hAnsi="Book Antiqua"/>
          <w:sz w:val="20"/>
          <w:szCs w:val="20"/>
        </w:rPr>
        <w:t>lo la “mia” paura ma anche – e soprattutto – la “sua” (quell</w:t>
      </w:r>
      <w:r w:rsidR="00723D18" w:rsidRPr="00FB57F3">
        <w:rPr>
          <w:rFonts w:ascii="Book Antiqua" w:hAnsi="Book Antiqua"/>
          <w:sz w:val="20"/>
          <w:szCs w:val="20"/>
        </w:rPr>
        <w:t>a</w:t>
      </w:r>
      <w:r w:rsidRPr="00FB57F3">
        <w:rPr>
          <w:rFonts w:ascii="Book Antiqua" w:hAnsi="Book Antiqua"/>
          <w:sz w:val="20"/>
          <w:szCs w:val="20"/>
        </w:rPr>
        <w:t xml:space="preserve"> dell’altro)</w:t>
      </w:r>
      <w:r w:rsidR="00413E6D" w:rsidRPr="00FB57F3">
        <w:rPr>
          <w:rFonts w:ascii="Book Antiqua" w:hAnsi="Book Antiqua"/>
          <w:sz w:val="20"/>
          <w:szCs w:val="20"/>
        </w:rPr>
        <w:t>. Siamo due paure a confronto. Non basta evocare questioni ideologiche o religiose: va affrontata come presa di coscienza della distanza, della diversità,</w:t>
      </w:r>
      <w:r w:rsidR="005660B0" w:rsidRPr="00FB57F3">
        <w:rPr>
          <w:rFonts w:ascii="Book Antiqua" w:hAnsi="Book Antiqua"/>
          <w:sz w:val="20"/>
          <w:szCs w:val="20"/>
        </w:rPr>
        <w:t xml:space="preserve"> </w:t>
      </w:r>
      <w:r w:rsidR="00413E6D" w:rsidRPr="00FB57F3">
        <w:rPr>
          <w:rFonts w:ascii="Book Antiqua" w:hAnsi="Book Antiqua"/>
          <w:sz w:val="20"/>
          <w:szCs w:val="20"/>
        </w:rPr>
        <w:t xml:space="preserve">della non conoscenza e, quindi, della non affidabilità. La paura è paralizzante </w:t>
      </w:r>
      <w:r w:rsidR="00723D18" w:rsidRPr="00FB57F3">
        <w:rPr>
          <w:rFonts w:ascii="Book Antiqua" w:hAnsi="Book Antiqua"/>
          <w:sz w:val="20"/>
          <w:szCs w:val="20"/>
        </w:rPr>
        <w:t>ma</w:t>
      </w:r>
      <w:r w:rsidR="00413E6D" w:rsidRPr="00FB57F3">
        <w:rPr>
          <w:rFonts w:ascii="Book Antiqua" w:hAnsi="Book Antiqua"/>
          <w:sz w:val="20"/>
          <w:szCs w:val="20"/>
        </w:rPr>
        <w:t xml:space="preserve"> va superata </w:t>
      </w:r>
      <w:r w:rsidR="00413E6D" w:rsidRPr="00FB57F3">
        <w:rPr>
          <w:rFonts w:ascii="Book Antiqua" w:hAnsi="Book Antiqua"/>
          <w:i/>
          <w:sz w:val="20"/>
          <w:szCs w:val="20"/>
        </w:rPr>
        <w:t>assumendola</w:t>
      </w:r>
      <w:r w:rsidR="00413E6D" w:rsidRPr="00FB57F3">
        <w:rPr>
          <w:rFonts w:ascii="Book Antiqua" w:hAnsi="Book Antiqua"/>
          <w:sz w:val="20"/>
          <w:szCs w:val="20"/>
        </w:rPr>
        <w:t xml:space="preserve">, non </w:t>
      </w:r>
      <w:r w:rsidR="00413E6D" w:rsidRPr="00FB57F3">
        <w:rPr>
          <w:rFonts w:ascii="Book Antiqua" w:hAnsi="Book Antiqua"/>
          <w:i/>
          <w:sz w:val="20"/>
          <w:szCs w:val="20"/>
        </w:rPr>
        <w:t>rimuovendola</w:t>
      </w:r>
      <w:r w:rsidR="00413E6D" w:rsidRPr="00FB57F3">
        <w:rPr>
          <w:rFonts w:ascii="Book Antiqua" w:hAnsi="Book Antiqua"/>
          <w:sz w:val="20"/>
          <w:szCs w:val="20"/>
        </w:rPr>
        <w:t>.</w:t>
      </w:r>
      <w:r w:rsidR="005660B0" w:rsidRPr="00FB57F3">
        <w:rPr>
          <w:rFonts w:ascii="Book Antiqua" w:hAnsi="Book Antiqua"/>
          <w:sz w:val="20"/>
          <w:szCs w:val="20"/>
        </w:rPr>
        <w:t xml:space="preserve"> Va evitato di assolutizzare la identità dell’altro </w:t>
      </w:r>
      <w:r w:rsidR="00723D18" w:rsidRPr="00FB57F3">
        <w:rPr>
          <w:rFonts w:ascii="Book Antiqua" w:hAnsi="Book Antiqua"/>
          <w:sz w:val="20"/>
          <w:szCs w:val="20"/>
        </w:rPr>
        <w:t>ma anche di</w:t>
      </w:r>
      <w:r w:rsidR="005660B0" w:rsidRPr="00FB57F3">
        <w:rPr>
          <w:rFonts w:ascii="Book Antiqua" w:hAnsi="Book Antiqua"/>
          <w:sz w:val="20"/>
          <w:szCs w:val="20"/>
        </w:rPr>
        <w:t xml:space="preserve"> assolutizzare la propria identità</w:t>
      </w:r>
      <w:r w:rsidR="001A68C3" w:rsidRPr="00FB57F3">
        <w:rPr>
          <w:rFonts w:ascii="Book Antiqua" w:hAnsi="Book Antiqua"/>
          <w:sz w:val="20"/>
          <w:szCs w:val="20"/>
        </w:rPr>
        <w:t xml:space="preserve">. Perché altrimenti si dimentica che l’identità – a livello personale e a livello comunitario – si è formata storicamente e si rinnova nell’incontro, nel confronto, nella relazione. L’identità è </w:t>
      </w:r>
      <w:r w:rsidR="001A68C3" w:rsidRPr="00FB57F3">
        <w:rPr>
          <w:rFonts w:ascii="Book Antiqua" w:hAnsi="Book Antiqua"/>
          <w:i/>
          <w:sz w:val="20"/>
          <w:szCs w:val="20"/>
        </w:rPr>
        <w:t>dinamica</w:t>
      </w:r>
      <w:r w:rsidR="001A68C3" w:rsidRPr="00FB57F3">
        <w:rPr>
          <w:rFonts w:ascii="Book Antiqua" w:hAnsi="Book Antiqua"/>
          <w:sz w:val="20"/>
          <w:szCs w:val="20"/>
        </w:rPr>
        <w:t>, non monolitica ma plurale: è un tessuto di molti colori, fatto di fili intrecciati.</w:t>
      </w:r>
      <w:r w:rsidR="00042D05" w:rsidRPr="00FB57F3">
        <w:rPr>
          <w:rFonts w:ascii="Book Antiqua" w:hAnsi="Book Antiqua"/>
          <w:sz w:val="20"/>
          <w:szCs w:val="20"/>
        </w:rPr>
        <w:t xml:space="preserve"> L’identità si costruisce ed irrobustisce grazie all’accoglienza dell’altro e della sua </w:t>
      </w:r>
      <w:r w:rsidR="00042D05" w:rsidRPr="00FB57F3">
        <w:rPr>
          <w:rFonts w:ascii="Book Antiqua" w:hAnsi="Book Antiqua"/>
          <w:i/>
          <w:sz w:val="20"/>
          <w:szCs w:val="20"/>
        </w:rPr>
        <w:t>alterità</w:t>
      </w:r>
      <w:r w:rsidR="00042D05" w:rsidRPr="00FB57F3">
        <w:rPr>
          <w:rFonts w:ascii="Book Antiqua" w:hAnsi="Book Antiqua"/>
          <w:sz w:val="20"/>
          <w:szCs w:val="20"/>
        </w:rPr>
        <w:t>.</w:t>
      </w:r>
      <w:r w:rsidR="00BF349A" w:rsidRPr="00FB57F3">
        <w:rPr>
          <w:rFonts w:ascii="Book Antiqua" w:hAnsi="Book Antiqua"/>
          <w:sz w:val="20"/>
          <w:szCs w:val="20"/>
        </w:rPr>
        <w:t xml:space="preserve"> Altrimenti diventiamo socialmente </w:t>
      </w:r>
      <w:r w:rsidR="00BF349A" w:rsidRPr="00FB57F3">
        <w:rPr>
          <w:rFonts w:ascii="Book Antiqua" w:hAnsi="Book Antiqua"/>
          <w:i/>
          <w:sz w:val="20"/>
          <w:szCs w:val="20"/>
        </w:rPr>
        <w:t>autistici</w:t>
      </w:r>
    </w:p>
    <w:p w:rsidR="00723D18" w:rsidRPr="00FB57F3" w:rsidRDefault="00723D18" w:rsidP="00723D18">
      <w:pPr>
        <w:pStyle w:val="Paragrafoelenco"/>
        <w:spacing w:after="0" w:line="240" w:lineRule="auto"/>
        <w:ind w:left="1440"/>
        <w:jc w:val="both"/>
        <w:rPr>
          <w:rFonts w:ascii="Book Antiqua" w:hAnsi="Book Antiqua"/>
          <w:sz w:val="20"/>
          <w:szCs w:val="20"/>
        </w:rPr>
      </w:pPr>
    </w:p>
    <w:p w:rsidR="00BF349A" w:rsidRPr="00FB57F3" w:rsidRDefault="00BF349A" w:rsidP="00B35675">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Per vivere davvero l’incontro con l’altro possiamo richiamarci le parole del filosofo </w:t>
      </w:r>
      <w:proofErr w:type="spellStart"/>
      <w:r w:rsidRPr="00FB57F3">
        <w:rPr>
          <w:rFonts w:ascii="Book Antiqua" w:hAnsi="Book Antiqua"/>
          <w:sz w:val="20"/>
          <w:szCs w:val="20"/>
        </w:rPr>
        <w:t>Emanuel</w:t>
      </w:r>
      <w:proofErr w:type="spellEnd"/>
      <w:r w:rsidRPr="00FB57F3">
        <w:rPr>
          <w:rFonts w:ascii="Book Antiqua" w:hAnsi="Book Antiqua"/>
          <w:sz w:val="20"/>
          <w:szCs w:val="20"/>
        </w:rPr>
        <w:t xml:space="preserve"> </w:t>
      </w:r>
      <w:proofErr w:type="spellStart"/>
      <w:r w:rsidRPr="00FB57F3">
        <w:rPr>
          <w:rFonts w:ascii="Book Antiqua" w:hAnsi="Book Antiqua"/>
          <w:sz w:val="20"/>
          <w:szCs w:val="20"/>
        </w:rPr>
        <w:t>Levinas</w:t>
      </w:r>
      <w:proofErr w:type="spellEnd"/>
      <w:r w:rsidRPr="00FB57F3">
        <w:rPr>
          <w:rFonts w:ascii="Book Antiqua" w:hAnsi="Book Antiqua"/>
          <w:sz w:val="20"/>
          <w:szCs w:val="20"/>
        </w:rPr>
        <w:t xml:space="preserve">: </w:t>
      </w:r>
      <w:r w:rsidRPr="00FB57F3">
        <w:rPr>
          <w:rFonts w:ascii="Book Antiqua" w:hAnsi="Book Antiqua"/>
          <w:i/>
          <w:sz w:val="20"/>
          <w:szCs w:val="20"/>
        </w:rPr>
        <w:t>Io sono soltanto nella misura in cui sono responsabile</w:t>
      </w:r>
      <w:r w:rsidRPr="00FB57F3">
        <w:rPr>
          <w:rStyle w:val="Rimandonotaapidipagina"/>
          <w:rFonts w:ascii="Book Antiqua" w:hAnsi="Book Antiqua"/>
          <w:i/>
          <w:sz w:val="20"/>
          <w:szCs w:val="20"/>
        </w:rPr>
        <w:footnoteReference w:id="16"/>
      </w:r>
      <w:r w:rsidR="00E44049" w:rsidRPr="00FB57F3">
        <w:rPr>
          <w:rFonts w:ascii="Book Antiqua" w:hAnsi="Book Antiqua"/>
          <w:sz w:val="20"/>
          <w:szCs w:val="20"/>
        </w:rPr>
        <w:t xml:space="preserve">. Incontrare lo straniero e l’altro non </w:t>
      </w:r>
      <w:r w:rsidR="001F0AA7" w:rsidRPr="00FB57F3">
        <w:rPr>
          <w:rFonts w:ascii="Book Antiqua" w:hAnsi="Book Antiqua"/>
          <w:sz w:val="20"/>
          <w:szCs w:val="20"/>
        </w:rPr>
        <w:t>significa</w:t>
      </w:r>
      <w:r w:rsidR="00E44049" w:rsidRPr="00FB57F3">
        <w:rPr>
          <w:rFonts w:ascii="Book Antiqua" w:hAnsi="Book Antiqua"/>
          <w:sz w:val="20"/>
          <w:szCs w:val="20"/>
        </w:rPr>
        <w:t xml:space="preserve"> farsi una immagine della sua situazione, ma </w:t>
      </w:r>
      <w:r w:rsidR="00E44049" w:rsidRPr="00FB57F3">
        <w:rPr>
          <w:rFonts w:ascii="Book Antiqua" w:hAnsi="Book Antiqua"/>
          <w:b/>
          <w:sz w:val="20"/>
          <w:szCs w:val="20"/>
        </w:rPr>
        <w:t>porsi come responsabile di lui</w:t>
      </w:r>
      <w:r w:rsidR="00E44049" w:rsidRPr="00FB57F3">
        <w:rPr>
          <w:rFonts w:ascii="Book Antiqua" w:hAnsi="Book Antiqua"/>
          <w:sz w:val="20"/>
          <w:szCs w:val="20"/>
        </w:rPr>
        <w:t xml:space="preserve"> senza attendersi </w:t>
      </w:r>
      <w:proofErr w:type="spellStart"/>
      <w:r w:rsidR="00E44049" w:rsidRPr="00FB57F3">
        <w:rPr>
          <w:rFonts w:ascii="Book Antiqua" w:hAnsi="Book Antiqua"/>
          <w:sz w:val="20"/>
          <w:szCs w:val="20"/>
        </w:rPr>
        <w:t>feed</w:t>
      </w:r>
      <w:proofErr w:type="spellEnd"/>
      <w:r w:rsidR="00E44049" w:rsidRPr="00FB57F3">
        <w:rPr>
          <w:rFonts w:ascii="Book Antiqua" w:hAnsi="Book Antiqua"/>
          <w:sz w:val="20"/>
          <w:szCs w:val="20"/>
        </w:rPr>
        <w:t xml:space="preserve"> back, fino alla difficile sfida di una relazione asimmetrica, </w:t>
      </w:r>
      <w:r w:rsidR="001F0AA7" w:rsidRPr="00FB57F3">
        <w:rPr>
          <w:rFonts w:ascii="Book Antiqua" w:hAnsi="Book Antiqua"/>
          <w:sz w:val="20"/>
          <w:szCs w:val="20"/>
        </w:rPr>
        <w:t xml:space="preserve">disinteressata e gratuita. </w:t>
      </w:r>
      <w:r w:rsidR="00903DAF" w:rsidRPr="00FB57F3">
        <w:rPr>
          <w:rFonts w:ascii="Book Antiqua" w:hAnsi="Book Antiqua"/>
          <w:sz w:val="20"/>
          <w:szCs w:val="20"/>
        </w:rPr>
        <w:t xml:space="preserve">Solo così l’incontro diventa incontro con Dio. </w:t>
      </w:r>
      <w:r w:rsidR="001F0AA7" w:rsidRPr="00FB57F3">
        <w:rPr>
          <w:rFonts w:ascii="Book Antiqua" w:hAnsi="Book Antiqua"/>
          <w:sz w:val="20"/>
          <w:szCs w:val="20"/>
        </w:rPr>
        <w:t>Ci so</w:t>
      </w:r>
      <w:r w:rsidR="00E44049" w:rsidRPr="00FB57F3">
        <w:rPr>
          <w:rFonts w:ascii="Book Antiqua" w:hAnsi="Book Antiqua"/>
          <w:sz w:val="20"/>
          <w:szCs w:val="20"/>
        </w:rPr>
        <w:t>no di esempio i monaci trappisti del monastero di Notre Dame de</w:t>
      </w:r>
      <w:r w:rsidR="001F0AA7" w:rsidRPr="00FB57F3">
        <w:rPr>
          <w:rFonts w:ascii="Book Antiqua" w:hAnsi="Book Antiqua"/>
          <w:sz w:val="20"/>
          <w:szCs w:val="20"/>
        </w:rPr>
        <w:t xml:space="preserve"> l’Atlas a </w:t>
      </w:r>
      <w:proofErr w:type="spellStart"/>
      <w:r w:rsidR="001F0AA7" w:rsidRPr="00FB57F3">
        <w:rPr>
          <w:rFonts w:ascii="Book Antiqua" w:hAnsi="Book Antiqua"/>
          <w:sz w:val="20"/>
          <w:szCs w:val="20"/>
        </w:rPr>
        <w:t>Thibirine</w:t>
      </w:r>
      <w:proofErr w:type="spellEnd"/>
      <w:r w:rsidR="001F0AA7" w:rsidRPr="00FB57F3">
        <w:rPr>
          <w:rFonts w:ascii="Book Antiqua" w:hAnsi="Book Antiqua"/>
          <w:sz w:val="20"/>
          <w:szCs w:val="20"/>
        </w:rPr>
        <w:t xml:space="preserve">, uccisi nel 1996, che possiamo considerare come gli </w:t>
      </w:r>
      <w:r w:rsidR="001F0AA7" w:rsidRPr="00FB57F3">
        <w:rPr>
          <w:rFonts w:ascii="Book Antiqua" w:hAnsi="Book Antiqua"/>
          <w:i/>
          <w:sz w:val="20"/>
          <w:szCs w:val="20"/>
        </w:rPr>
        <w:t>sponsor spirituali</w:t>
      </w:r>
      <w:r w:rsidR="001F0AA7" w:rsidRPr="00FB57F3">
        <w:rPr>
          <w:rFonts w:ascii="Book Antiqua" w:hAnsi="Book Antiqua"/>
          <w:sz w:val="20"/>
          <w:szCs w:val="20"/>
        </w:rPr>
        <w:t xml:space="preserve"> del cammino di incontro cristiano con lo straniero</w:t>
      </w:r>
      <w:r w:rsidR="00CE2F85" w:rsidRPr="00FB57F3">
        <w:rPr>
          <w:rFonts w:ascii="Book Antiqua" w:hAnsi="Book Antiqua"/>
          <w:sz w:val="20"/>
          <w:szCs w:val="20"/>
        </w:rPr>
        <w:t>.</w:t>
      </w:r>
      <w:r w:rsidR="00723D18" w:rsidRPr="00FB57F3">
        <w:rPr>
          <w:rFonts w:ascii="Book Antiqua" w:hAnsi="Book Antiqua"/>
          <w:sz w:val="20"/>
          <w:szCs w:val="20"/>
        </w:rPr>
        <w:t xml:space="preserve"> E in questo senso i laici salettini sono molto interpellati (come vedremo più avanti)</w:t>
      </w:r>
    </w:p>
    <w:p w:rsidR="00723D18" w:rsidRPr="00FB57F3" w:rsidRDefault="00723D18" w:rsidP="00723D18">
      <w:pPr>
        <w:pStyle w:val="Paragrafoelenco"/>
        <w:rPr>
          <w:rFonts w:ascii="Book Antiqua" w:hAnsi="Book Antiqua"/>
          <w:sz w:val="20"/>
          <w:szCs w:val="20"/>
        </w:rPr>
      </w:pPr>
    </w:p>
    <w:p w:rsidR="00723D18" w:rsidRPr="00FB57F3" w:rsidRDefault="00723D18" w:rsidP="00723D18">
      <w:pPr>
        <w:pStyle w:val="Paragrafoelenco"/>
        <w:spacing w:after="0" w:line="240" w:lineRule="auto"/>
        <w:ind w:left="1440"/>
        <w:jc w:val="both"/>
        <w:rPr>
          <w:rFonts w:ascii="Book Antiqua" w:hAnsi="Book Antiqua"/>
          <w:sz w:val="20"/>
          <w:szCs w:val="20"/>
        </w:rPr>
      </w:pPr>
    </w:p>
    <w:p w:rsidR="00723D18" w:rsidRPr="00FB57F3" w:rsidRDefault="00CE2F85" w:rsidP="00CE2F85">
      <w:pPr>
        <w:pStyle w:val="Paragrafoelenco"/>
        <w:numPr>
          <w:ilvl w:val="0"/>
          <w:numId w:val="3"/>
        </w:numPr>
        <w:spacing w:after="0" w:line="240" w:lineRule="auto"/>
        <w:jc w:val="both"/>
        <w:rPr>
          <w:rFonts w:ascii="Book Antiqua" w:hAnsi="Book Antiqua"/>
          <w:sz w:val="20"/>
          <w:szCs w:val="20"/>
        </w:rPr>
      </w:pPr>
      <w:r w:rsidRPr="00FB57F3">
        <w:rPr>
          <w:rFonts w:ascii="Book Antiqua" w:hAnsi="Book Antiqua"/>
          <w:sz w:val="20"/>
          <w:szCs w:val="20"/>
        </w:rPr>
        <w:t xml:space="preserve">Terza tappa: </w:t>
      </w:r>
    </w:p>
    <w:p w:rsidR="00CE2F85" w:rsidRPr="00FB57F3" w:rsidRDefault="00723D18" w:rsidP="00723D18">
      <w:pPr>
        <w:spacing w:after="0" w:line="240" w:lineRule="auto"/>
        <w:ind w:left="720"/>
        <w:jc w:val="both"/>
        <w:rPr>
          <w:rFonts w:ascii="Book Antiqua" w:hAnsi="Book Antiqua"/>
          <w:b/>
          <w:sz w:val="20"/>
          <w:szCs w:val="20"/>
        </w:rPr>
      </w:pPr>
      <w:r w:rsidRPr="00FB57F3">
        <w:rPr>
          <w:rFonts w:ascii="Book Antiqua" w:hAnsi="Book Antiqua"/>
          <w:b/>
          <w:sz w:val="20"/>
          <w:szCs w:val="20"/>
        </w:rPr>
        <w:t>LO STILE DELL’ACCOGLIENZA CRISTIANA</w:t>
      </w:r>
    </w:p>
    <w:p w:rsidR="00723D18" w:rsidRPr="00FB57F3" w:rsidRDefault="00723D18" w:rsidP="00723D18">
      <w:pPr>
        <w:spacing w:after="0" w:line="240" w:lineRule="auto"/>
        <w:ind w:left="720"/>
        <w:jc w:val="both"/>
        <w:rPr>
          <w:rFonts w:ascii="Book Antiqua" w:hAnsi="Book Antiqua"/>
          <w:b/>
          <w:sz w:val="20"/>
          <w:szCs w:val="20"/>
        </w:rPr>
      </w:pPr>
    </w:p>
    <w:p w:rsidR="00D416E4" w:rsidRPr="00FB57F3" w:rsidRDefault="00CE2F85" w:rsidP="00CE2F85">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Se accoglienza è tutto questo, come possiamo </w:t>
      </w:r>
      <w:r w:rsidRPr="00FB57F3">
        <w:rPr>
          <w:rFonts w:ascii="Book Antiqua" w:hAnsi="Book Antiqua"/>
          <w:b/>
          <w:sz w:val="20"/>
          <w:szCs w:val="20"/>
        </w:rPr>
        <w:t>renderla visibile</w:t>
      </w:r>
      <w:r w:rsidRPr="00FB57F3">
        <w:rPr>
          <w:rFonts w:ascii="Book Antiqua" w:hAnsi="Book Antiqua"/>
          <w:sz w:val="20"/>
          <w:szCs w:val="20"/>
        </w:rPr>
        <w:t xml:space="preserve"> e vitale oggi? E come lo possiamo fare a partire dalla prospettiva salettina? Proviamo ad identificarne i tratti scandagliando il tesoro del Vangelo</w:t>
      </w:r>
      <w:r w:rsidR="00D416E4" w:rsidRPr="00FB57F3">
        <w:rPr>
          <w:rFonts w:ascii="Book Antiqua" w:hAnsi="Book Antiqua"/>
          <w:sz w:val="20"/>
          <w:szCs w:val="20"/>
        </w:rPr>
        <w:t xml:space="preserve"> nella parabola del </w:t>
      </w:r>
      <w:r w:rsidR="00D416E4" w:rsidRPr="00FB57F3">
        <w:rPr>
          <w:rFonts w:ascii="Book Antiqua" w:hAnsi="Book Antiqua"/>
          <w:i/>
          <w:sz w:val="20"/>
          <w:szCs w:val="20"/>
        </w:rPr>
        <w:t>Buon Samaritano</w:t>
      </w:r>
      <w:r w:rsidR="003848CE">
        <w:rPr>
          <w:rStyle w:val="Rimandonotaapidipagina"/>
          <w:rFonts w:ascii="Book Antiqua" w:hAnsi="Book Antiqua"/>
          <w:i/>
          <w:sz w:val="20"/>
          <w:szCs w:val="20"/>
        </w:rPr>
        <w:footnoteReference w:id="17"/>
      </w:r>
    </w:p>
    <w:p w:rsidR="00797796" w:rsidRPr="00FB57F3" w:rsidRDefault="00797796" w:rsidP="00797796">
      <w:pPr>
        <w:pStyle w:val="Paragrafoelenco"/>
        <w:spacing w:after="0" w:line="240" w:lineRule="auto"/>
        <w:ind w:left="1440"/>
        <w:jc w:val="both"/>
        <w:rPr>
          <w:rFonts w:ascii="Book Antiqua" w:hAnsi="Book Antiqua"/>
          <w:sz w:val="20"/>
          <w:szCs w:val="20"/>
        </w:rPr>
      </w:pPr>
    </w:p>
    <w:p w:rsidR="00797796" w:rsidRPr="00FB57F3" w:rsidRDefault="00CE2F85" w:rsidP="00D416E4">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 xml:space="preserve"> </w:t>
      </w:r>
      <w:r w:rsidR="00D416E4" w:rsidRPr="00FB57F3">
        <w:rPr>
          <w:rFonts w:ascii="Book Antiqua" w:hAnsi="Book Antiqua"/>
          <w:sz w:val="20"/>
          <w:szCs w:val="20"/>
        </w:rPr>
        <w:t>Siamo all’overture della parabola, con quella domanda essenziale su chi sia il prossimo</w:t>
      </w:r>
      <w:r w:rsidR="00D416E4" w:rsidRPr="00FB57F3">
        <w:rPr>
          <w:rFonts w:ascii="Book Antiqua" w:hAnsi="Book Antiqua"/>
          <w:i/>
          <w:sz w:val="20"/>
          <w:szCs w:val="20"/>
        </w:rPr>
        <w:t xml:space="preserve">. </w:t>
      </w:r>
    </w:p>
    <w:p w:rsidR="00CE2F85" w:rsidRPr="00FB57F3" w:rsidRDefault="00D416E4" w:rsidP="00797796">
      <w:pPr>
        <w:spacing w:after="0" w:line="240" w:lineRule="auto"/>
        <w:ind w:left="2832"/>
        <w:jc w:val="both"/>
        <w:rPr>
          <w:rFonts w:ascii="Book Antiqua" w:hAnsi="Book Antiqua"/>
          <w:sz w:val="20"/>
          <w:szCs w:val="20"/>
        </w:rPr>
      </w:pPr>
      <w:r w:rsidRPr="00FB57F3">
        <w:rPr>
          <w:rStyle w:val="Enfasigrassetto"/>
          <w:rFonts w:ascii="Book Antiqua" w:hAnsi="Book Antiqua"/>
          <w:i/>
          <w:sz w:val="20"/>
          <w:szCs w:val="20"/>
        </w:rPr>
        <w:t>25</w:t>
      </w:r>
      <w:r w:rsidRPr="00FB57F3">
        <w:rPr>
          <w:rFonts w:ascii="Book Antiqua" w:hAnsi="Book Antiqua"/>
          <w:i/>
          <w:sz w:val="20"/>
          <w:szCs w:val="20"/>
        </w:rPr>
        <w:t xml:space="preserve"> Un dottore della legge si alzò per metterlo alla prova: «Maestro, che devo fare per ereditare la vita eterna?». </w:t>
      </w:r>
      <w:r w:rsidRPr="00FB57F3">
        <w:rPr>
          <w:rStyle w:val="Enfasigrassetto"/>
          <w:rFonts w:ascii="Book Antiqua" w:hAnsi="Book Antiqua"/>
          <w:i/>
          <w:sz w:val="20"/>
          <w:szCs w:val="20"/>
        </w:rPr>
        <w:t>26</w:t>
      </w:r>
      <w:r w:rsidRPr="00FB57F3">
        <w:rPr>
          <w:rFonts w:ascii="Book Antiqua" w:hAnsi="Book Antiqua"/>
          <w:i/>
          <w:sz w:val="20"/>
          <w:szCs w:val="20"/>
        </w:rPr>
        <w:t xml:space="preserve"> Gesù gli disse: «Che cosa sta scritto nella Legge? Che cosa vi leggi?». </w:t>
      </w:r>
      <w:r w:rsidRPr="00FB57F3">
        <w:rPr>
          <w:rStyle w:val="Enfasigrassetto"/>
          <w:rFonts w:ascii="Book Antiqua" w:hAnsi="Book Antiqua"/>
          <w:i/>
          <w:sz w:val="20"/>
          <w:szCs w:val="20"/>
        </w:rPr>
        <w:t>27</w:t>
      </w:r>
      <w:r w:rsidRPr="00FB57F3">
        <w:rPr>
          <w:rFonts w:ascii="Book Antiqua" w:hAnsi="Book Antiqua"/>
          <w:i/>
          <w:sz w:val="20"/>
          <w:szCs w:val="20"/>
        </w:rPr>
        <w:t> Costui rispose: «</w:t>
      </w:r>
      <w:r w:rsidRPr="00FB57F3">
        <w:rPr>
          <w:rFonts w:ascii="Book Antiqua" w:hAnsi="Book Antiqua"/>
          <w:i/>
          <w:iCs/>
          <w:sz w:val="20"/>
          <w:szCs w:val="20"/>
        </w:rPr>
        <w:t>Amerai il Signore Dio tuo con tutto il tuo cuore, con tutta la tua anima, con tutta la tua forza</w:t>
      </w:r>
      <w:r w:rsidRPr="00FB57F3">
        <w:rPr>
          <w:rFonts w:ascii="Book Antiqua" w:hAnsi="Book Antiqua"/>
          <w:i/>
          <w:sz w:val="20"/>
          <w:szCs w:val="20"/>
        </w:rPr>
        <w:t xml:space="preserve"> e con tutta la tua mente e </w:t>
      </w:r>
      <w:r w:rsidRPr="00FB57F3">
        <w:rPr>
          <w:rFonts w:ascii="Book Antiqua" w:hAnsi="Book Antiqua"/>
          <w:i/>
          <w:iCs/>
          <w:sz w:val="20"/>
          <w:szCs w:val="20"/>
        </w:rPr>
        <w:t>il prossimo tuo come te stesso</w:t>
      </w:r>
      <w:r w:rsidRPr="00FB57F3">
        <w:rPr>
          <w:rFonts w:ascii="Book Antiqua" w:hAnsi="Book Antiqua"/>
          <w:i/>
          <w:sz w:val="20"/>
          <w:szCs w:val="20"/>
        </w:rPr>
        <w:t xml:space="preserve">». </w:t>
      </w:r>
      <w:r w:rsidRPr="00FB57F3">
        <w:rPr>
          <w:rStyle w:val="Enfasigrassetto"/>
          <w:rFonts w:ascii="Book Antiqua" w:hAnsi="Book Antiqua"/>
          <w:i/>
          <w:sz w:val="20"/>
          <w:szCs w:val="20"/>
        </w:rPr>
        <w:t>28</w:t>
      </w:r>
      <w:r w:rsidRPr="00FB57F3">
        <w:rPr>
          <w:rFonts w:ascii="Book Antiqua" w:hAnsi="Book Antiqua"/>
          <w:i/>
          <w:sz w:val="20"/>
          <w:szCs w:val="20"/>
        </w:rPr>
        <w:t> E Gesù: «Hai risposto bene; fa' questo e vivrai</w:t>
      </w:r>
      <w:r w:rsidRPr="00FB57F3">
        <w:rPr>
          <w:rStyle w:val="Rimandonotaapidipagina"/>
          <w:rFonts w:ascii="Book Antiqua" w:hAnsi="Book Antiqua"/>
          <w:i/>
          <w:sz w:val="20"/>
          <w:szCs w:val="20"/>
        </w:rPr>
        <w:footnoteReference w:id="18"/>
      </w:r>
      <w:r w:rsidRPr="00FB57F3">
        <w:rPr>
          <w:rFonts w:ascii="Book Antiqua" w:hAnsi="Book Antiqua"/>
          <w:i/>
          <w:sz w:val="20"/>
          <w:szCs w:val="20"/>
        </w:rPr>
        <w:t>»</w:t>
      </w:r>
      <w:r w:rsidRPr="00FB57F3">
        <w:rPr>
          <w:rFonts w:ascii="Book Antiqua" w:hAnsi="Book Antiqua"/>
          <w:sz w:val="20"/>
          <w:szCs w:val="20"/>
        </w:rPr>
        <w:t xml:space="preserve">. </w:t>
      </w:r>
    </w:p>
    <w:p w:rsidR="00797796" w:rsidRPr="00FB57F3" w:rsidRDefault="00797796" w:rsidP="00797796">
      <w:pPr>
        <w:pStyle w:val="Paragrafoelenco"/>
        <w:spacing w:after="0" w:line="240" w:lineRule="auto"/>
        <w:ind w:left="2160"/>
        <w:jc w:val="both"/>
        <w:rPr>
          <w:rFonts w:ascii="Book Antiqua" w:hAnsi="Book Antiqua"/>
          <w:sz w:val="20"/>
          <w:szCs w:val="20"/>
        </w:rPr>
      </w:pPr>
    </w:p>
    <w:p w:rsidR="00797796" w:rsidRPr="00FB57F3" w:rsidRDefault="00D416E4" w:rsidP="00D416E4">
      <w:pPr>
        <w:pStyle w:val="Paragrafoelenco"/>
        <w:numPr>
          <w:ilvl w:val="2"/>
          <w:numId w:val="3"/>
        </w:numPr>
        <w:spacing w:after="0" w:line="240" w:lineRule="auto"/>
        <w:jc w:val="both"/>
        <w:rPr>
          <w:rStyle w:val="Enfasigrassetto"/>
          <w:rFonts w:ascii="Book Antiqua" w:hAnsi="Book Antiqua"/>
          <w:b w:val="0"/>
          <w:bCs w:val="0"/>
          <w:sz w:val="20"/>
          <w:szCs w:val="20"/>
        </w:rPr>
      </w:pPr>
      <w:r w:rsidRPr="00FB57F3">
        <w:rPr>
          <w:rStyle w:val="Enfasigrassetto"/>
          <w:rFonts w:ascii="Book Antiqua" w:hAnsi="Book Antiqua"/>
          <w:b w:val="0"/>
          <w:sz w:val="20"/>
          <w:szCs w:val="20"/>
        </w:rPr>
        <w:t xml:space="preserve">Primo elemento dell’arte dell’accoglienza: il </w:t>
      </w:r>
      <w:r w:rsidRPr="00FB57F3">
        <w:rPr>
          <w:rStyle w:val="Enfasigrassetto"/>
          <w:rFonts w:ascii="Book Antiqua" w:hAnsi="Book Antiqua"/>
          <w:sz w:val="20"/>
          <w:szCs w:val="20"/>
        </w:rPr>
        <w:t>vedere</w:t>
      </w:r>
      <w:r w:rsidRPr="00FB57F3">
        <w:rPr>
          <w:rStyle w:val="Enfasigrassetto"/>
          <w:rFonts w:ascii="Book Antiqua" w:hAnsi="Book Antiqua"/>
          <w:b w:val="0"/>
          <w:sz w:val="20"/>
          <w:szCs w:val="20"/>
        </w:rPr>
        <w:t xml:space="preserve"> l’altro, l’accorgersi di lui e del suo bisogno. </w:t>
      </w:r>
    </w:p>
    <w:p w:rsidR="00797796" w:rsidRPr="00FB57F3" w:rsidRDefault="00D416E4" w:rsidP="00797796">
      <w:pPr>
        <w:spacing w:after="0" w:line="240" w:lineRule="auto"/>
        <w:ind w:left="2832"/>
        <w:jc w:val="both"/>
        <w:rPr>
          <w:rFonts w:ascii="Book Antiqua" w:hAnsi="Book Antiqua"/>
          <w:sz w:val="20"/>
          <w:szCs w:val="20"/>
        </w:rPr>
      </w:pPr>
      <w:r w:rsidRPr="00FB57F3">
        <w:rPr>
          <w:rStyle w:val="Enfasigrassetto"/>
          <w:rFonts w:ascii="Book Antiqua" w:hAnsi="Book Antiqua"/>
          <w:i/>
          <w:sz w:val="20"/>
          <w:szCs w:val="20"/>
        </w:rPr>
        <w:t>30</w:t>
      </w:r>
      <w:r w:rsidRPr="00FB57F3">
        <w:rPr>
          <w:rFonts w:ascii="Book Antiqua" w:hAnsi="Book Antiqua"/>
          <w:i/>
          <w:sz w:val="20"/>
          <w:szCs w:val="20"/>
        </w:rPr>
        <w:t xml:space="preserve"> Gesù riprese: «Un uomo scendeva da Gerusalemme a Gerico e incappò nei briganti che lo spogliarono, lo percossero e poi se ne andarono, lasciandolo mezzo morto. </w:t>
      </w:r>
      <w:r w:rsidRPr="00FB57F3">
        <w:rPr>
          <w:rStyle w:val="Enfasigrassetto"/>
          <w:rFonts w:ascii="Book Antiqua" w:hAnsi="Book Antiqua"/>
          <w:i/>
          <w:sz w:val="20"/>
          <w:szCs w:val="20"/>
        </w:rPr>
        <w:t>31</w:t>
      </w:r>
      <w:r w:rsidRPr="00FB57F3">
        <w:rPr>
          <w:rFonts w:ascii="Book Antiqua" w:hAnsi="Book Antiqua"/>
          <w:i/>
          <w:sz w:val="20"/>
          <w:szCs w:val="20"/>
        </w:rPr>
        <w:t xml:space="preserve"> Per caso, un sacerdote scendeva per quella medesima strada e quando lo </w:t>
      </w:r>
      <w:r w:rsidRPr="00FB57F3">
        <w:rPr>
          <w:rFonts w:ascii="Book Antiqua" w:hAnsi="Book Antiqua"/>
          <w:i/>
          <w:sz w:val="20"/>
          <w:szCs w:val="20"/>
        </w:rPr>
        <w:lastRenderedPageBreak/>
        <w:t xml:space="preserve">vide passò oltre dall'altra parte. </w:t>
      </w:r>
      <w:r w:rsidRPr="00FB57F3">
        <w:rPr>
          <w:rStyle w:val="Enfasigrassetto"/>
          <w:rFonts w:ascii="Book Antiqua" w:hAnsi="Book Antiqua"/>
          <w:i/>
          <w:sz w:val="20"/>
          <w:szCs w:val="20"/>
        </w:rPr>
        <w:t>32</w:t>
      </w:r>
      <w:r w:rsidRPr="00FB57F3">
        <w:rPr>
          <w:rFonts w:ascii="Book Antiqua" w:hAnsi="Book Antiqua"/>
          <w:i/>
          <w:sz w:val="20"/>
          <w:szCs w:val="20"/>
        </w:rPr>
        <w:t> Anche un levita, giunto in quel luogo, lo vide e passò oltre</w:t>
      </w:r>
      <w:r w:rsidRPr="00FB57F3">
        <w:rPr>
          <w:rFonts w:ascii="Book Antiqua" w:hAnsi="Book Antiqua"/>
          <w:sz w:val="20"/>
          <w:szCs w:val="20"/>
        </w:rPr>
        <w:t xml:space="preserve">. </w:t>
      </w:r>
    </w:p>
    <w:p w:rsidR="00D416E4" w:rsidRPr="00FB57F3" w:rsidRDefault="00D416E4" w:rsidP="00797796">
      <w:pPr>
        <w:spacing w:after="0" w:line="240" w:lineRule="auto"/>
        <w:ind w:left="2160"/>
        <w:jc w:val="both"/>
        <w:rPr>
          <w:rFonts w:ascii="Book Antiqua" w:hAnsi="Book Antiqua"/>
          <w:sz w:val="20"/>
          <w:szCs w:val="20"/>
        </w:rPr>
      </w:pPr>
      <w:r w:rsidRPr="00FB57F3">
        <w:rPr>
          <w:rFonts w:ascii="Book Antiqua" w:hAnsi="Book Antiqua"/>
          <w:sz w:val="20"/>
          <w:szCs w:val="20"/>
        </w:rPr>
        <w:t>Non basta guardare, occorre vedere, essere svegli e vigilanti, restare consapevoli che nel quotidiano dobbiamo non solo incrociare l’altro ma vederlo con uno sguardo che sappia leggerlo nella sua identità. Come non ripensare agli occhi della Vergine a La Salette che vedono, colgono, interpretano e per questo soffrono. Vedere, però, è necessario ma non sufficiente, come ci dice il comportamento del sacerdote e del levit</w:t>
      </w:r>
      <w:r w:rsidR="00797796" w:rsidRPr="00FB57F3">
        <w:rPr>
          <w:rFonts w:ascii="Book Antiqua" w:hAnsi="Book Antiqua"/>
          <w:sz w:val="20"/>
          <w:szCs w:val="20"/>
        </w:rPr>
        <w:t>a</w:t>
      </w:r>
    </w:p>
    <w:p w:rsidR="00797796" w:rsidRPr="00FB57F3" w:rsidRDefault="00797796" w:rsidP="00797796">
      <w:pPr>
        <w:spacing w:after="0" w:line="240" w:lineRule="auto"/>
        <w:ind w:left="2160"/>
        <w:jc w:val="both"/>
        <w:rPr>
          <w:rFonts w:ascii="Book Antiqua" w:hAnsi="Book Antiqua"/>
          <w:sz w:val="20"/>
          <w:szCs w:val="20"/>
        </w:rPr>
      </w:pPr>
    </w:p>
    <w:p w:rsidR="00CC1066" w:rsidRPr="00FB57F3" w:rsidRDefault="00482973" w:rsidP="00D416E4">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Secondo elemento dell’arte dell’accoglienza</w:t>
      </w:r>
      <w:r w:rsidR="00070D0D" w:rsidRPr="00FB57F3">
        <w:rPr>
          <w:rFonts w:ascii="Book Antiqua" w:hAnsi="Book Antiqua"/>
          <w:sz w:val="20"/>
          <w:szCs w:val="20"/>
        </w:rPr>
        <w:t xml:space="preserve">: </w:t>
      </w:r>
      <w:r w:rsidR="00070D0D" w:rsidRPr="00FB57F3">
        <w:rPr>
          <w:rFonts w:ascii="Book Antiqua" w:hAnsi="Book Antiqua"/>
          <w:b/>
          <w:sz w:val="20"/>
          <w:szCs w:val="20"/>
        </w:rPr>
        <w:t>avvicinarsi</w:t>
      </w:r>
      <w:r w:rsidR="00070D0D" w:rsidRPr="00FB57F3">
        <w:rPr>
          <w:rFonts w:ascii="Book Antiqua" w:hAnsi="Book Antiqua"/>
          <w:sz w:val="20"/>
          <w:szCs w:val="20"/>
        </w:rPr>
        <w:t xml:space="preserve"> all’altro rendendolo mio prossimo.</w:t>
      </w:r>
      <w:r w:rsidR="00CC1066" w:rsidRPr="00FB57F3">
        <w:rPr>
          <w:rFonts w:ascii="Book Antiqua" w:hAnsi="Book Antiqua"/>
          <w:sz w:val="20"/>
          <w:szCs w:val="20"/>
        </w:rPr>
        <w:t xml:space="preserve"> Il Samaritano non ha nessun titolo da vantare, eppure viene indicato come protagonista per indicarci che quando si tratta di vivere l’amore non ci sono etichette che tengano: conta solo lo </w:t>
      </w:r>
      <w:r w:rsidR="00CC1066" w:rsidRPr="00FB57F3">
        <w:rPr>
          <w:rFonts w:ascii="Book Antiqua" w:hAnsi="Book Antiqua"/>
          <w:i/>
          <w:sz w:val="20"/>
          <w:szCs w:val="20"/>
        </w:rPr>
        <w:t>stare accanto</w:t>
      </w:r>
      <w:r w:rsidR="00CC1066" w:rsidRPr="00FB57F3">
        <w:rPr>
          <w:rFonts w:ascii="Book Antiqua" w:hAnsi="Book Antiqua"/>
          <w:sz w:val="20"/>
          <w:szCs w:val="20"/>
        </w:rPr>
        <w:t xml:space="preserve"> all’uomo. C’è la decisione di farsi vicino: è il </w:t>
      </w:r>
      <w:r w:rsidR="00CC1066" w:rsidRPr="00FB57F3">
        <w:rPr>
          <w:rFonts w:ascii="Book Antiqua" w:hAnsi="Book Antiqua"/>
          <w:i/>
          <w:sz w:val="20"/>
          <w:szCs w:val="20"/>
        </w:rPr>
        <w:t>vertice teologico ed antropologico</w:t>
      </w:r>
      <w:r w:rsidR="00CC1066" w:rsidRPr="00FB57F3">
        <w:rPr>
          <w:rFonts w:ascii="Book Antiqua" w:hAnsi="Book Antiqua"/>
          <w:sz w:val="20"/>
          <w:szCs w:val="20"/>
        </w:rPr>
        <w:t xml:space="preserve"> dell’insegnamento di Gesù. La vera domanda, allora, è: a chi mi faccio prossimo? Il volto dell’altro mi accenda una responsabilità. E qui sta uno degli elementi più originali del carisma </w:t>
      </w:r>
      <w:proofErr w:type="spellStart"/>
      <w:r w:rsidR="00CC1066" w:rsidRPr="00FB57F3">
        <w:rPr>
          <w:rFonts w:ascii="Book Antiqua" w:hAnsi="Book Antiqua"/>
          <w:sz w:val="20"/>
          <w:szCs w:val="20"/>
        </w:rPr>
        <w:t>salettino</w:t>
      </w:r>
      <w:proofErr w:type="spellEnd"/>
      <w:r w:rsidR="00CC1066" w:rsidRPr="00FB57F3">
        <w:rPr>
          <w:rFonts w:ascii="Book Antiqua" w:hAnsi="Book Antiqua"/>
          <w:sz w:val="20"/>
          <w:szCs w:val="20"/>
        </w:rPr>
        <w:t xml:space="preserve">: </w:t>
      </w:r>
      <w:r w:rsidR="00CC1066" w:rsidRPr="00FB57F3">
        <w:rPr>
          <w:rFonts w:ascii="Book Antiqua" w:hAnsi="Book Antiqua"/>
          <w:b/>
          <w:sz w:val="20"/>
          <w:szCs w:val="20"/>
        </w:rPr>
        <w:t>farsi responsabili</w:t>
      </w:r>
      <w:r w:rsidR="00CC1066" w:rsidRPr="00FB57F3">
        <w:rPr>
          <w:rFonts w:ascii="Book Antiqua" w:hAnsi="Book Antiqua"/>
          <w:sz w:val="20"/>
          <w:szCs w:val="20"/>
        </w:rPr>
        <w:t>. La Vergine chiede proprio quest</w:t>
      </w:r>
      <w:r w:rsidR="00797796" w:rsidRPr="00FB57F3">
        <w:rPr>
          <w:rFonts w:ascii="Book Antiqua" w:hAnsi="Book Antiqua"/>
          <w:sz w:val="20"/>
          <w:szCs w:val="20"/>
        </w:rPr>
        <w:t>o ai due piccoli pastori</w:t>
      </w:r>
      <w:r w:rsidRPr="00FB57F3">
        <w:rPr>
          <w:rFonts w:ascii="Book Antiqua" w:hAnsi="Book Antiqua"/>
          <w:sz w:val="20"/>
          <w:szCs w:val="20"/>
        </w:rPr>
        <w:t xml:space="preserve"> </w:t>
      </w:r>
    </w:p>
    <w:p w:rsidR="00797796" w:rsidRPr="00FB57F3" w:rsidRDefault="00797796" w:rsidP="00797796">
      <w:pPr>
        <w:pStyle w:val="Paragrafoelenco"/>
        <w:spacing w:after="0" w:line="240" w:lineRule="auto"/>
        <w:ind w:left="2160"/>
        <w:jc w:val="both"/>
        <w:rPr>
          <w:rFonts w:ascii="Book Antiqua" w:hAnsi="Book Antiqua"/>
          <w:sz w:val="20"/>
          <w:szCs w:val="20"/>
        </w:rPr>
      </w:pPr>
    </w:p>
    <w:p w:rsidR="00482973" w:rsidRPr="00FB57F3" w:rsidRDefault="00482973" w:rsidP="00D416E4">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Terzo elemento dell’arte dell’accoglienza:</w:t>
      </w:r>
      <w:r w:rsidR="00CC1066" w:rsidRPr="00FB57F3">
        <w:rPr>
          <w:rFonts w:ascii="Book Antiqua" w:hAnsi="Book Antiqua"/>
          <w:sz w:val="20"/>
          <w:szCs w:val="20"/>
        </w:rPr>
        <w:t xml:space="preserve"> </w:t>
      </w:r>
      <w:r w:rsidR="00CC1066" w:rsidRPr="00FB57F3">
        <w:rPr>
          <w:rFonts w:ascii="Book Antiqua" w:hAnsi="Book Antiqua"/>
          <w:b/>
          <w:sz w:val="20"/>
          <w:szCs w:val="20"/>
        </w:rPr>
        <w:t>essere preso da viscerale compassione</w:t>
      </w:r>
      <w:r w:rsidR="00CC1066" w:rsidRPr="00FB57F3">
        <w:rPr>
          <w:rFonts w:ascii="Book Antiqua" w:hAnsi="Book Antiqua"/>
          <w:sz w:val="20"/>
          <w:szCs w:val="20"/>
        </w:rPr>
        <w:t xml:space="preserve">. Dice proprio così il verbo greco, </w:t>
      </w:r>
      <w:proofErr w:type="spellStart"/>
      <w:r w:rsidR="00CC1066" w:rsidRPr="00FB57F3">
        <w:rPr>
          <w:rFonts w:ascii="Book Antiqua" w:hAnsi="Book Antiqua"/>
          <w:i/>
          <w:sz w:val="20"/>
          <w:szCs w:val="20"/>
        </w:rPr>
        <w:t>splanchnizomai</w:t>
      </w:r>
      <w:proofErr w:type="spellEnd"/>
      <w:r w:rsidR="00CC1066" w:rsidRPr="00FB57F3">
        <w:rPr>
          <w:rFonts w:ascii="Book Antiqua" w:hAnsi="Book Antiqua"/>
          <w:sz w:val="20"/>
          <w:szCs w:val="20"/>
        </w:rPr>
        <w:t>. Un verbo</w:t>
      </w:r>
      <w:r w:rsidR="00293F7D" w:rsidRPr="00FB57F3">
        <w:rPr>
          <w:rFonts w:ascii="Book Antiqua" w:hAnsi="Book Antiqua"/>
          <w:sz w:val="20"/>
          <w:szCs w:val="20"/>
        </w:rPr>
        <w:t xml:space="preserve"> usato nove volte da Gesù</w:t>
      </w:r>
      <w:r w:rsidR="00293F7D" w:rsidRPr="00FB57F3">
        <w:rPr>
          <w:rStyle w:val="Rimandonotaapidipagina"/>
          <w:rFonts w:ascii="Book Antiqua" w:hAnsi="Book Antiqua"/>
          <w:sz w:val="20"/>
          <w:szCs w:val="20"/>
        </w:rPr>
        <w:footnoteReference w:id="19"/>
      </w:r>
      <w:r w:rsidR="00293F7D" w:rsidRPr="00FB57F3">
        <w:rPr>
          <w:rFonts w:ascii="Book Antiqua" w:hAnsi="Book Antiqua"/>
          <w:sz w:val="20"/>
          <w:szCs w:val="20"/>
        </w:rPr>
        <w:t xml:space="preserve"> tra cui nel brano del padre misericordioso. Nella prossimità si è feriti dalla sofferenza dell’altro e non si può restare indifferenti. È un moto interiore che ci cambia ci svelano a noi stessi per quel</w:t>
      </w:r>
      <w:r w:rsidR="00797796" w:rsidRPr="00FB57F3">
        <w:rPr>
          <w:rFonts w:ascii="Book Antiqua" w:hAnsi="Book Antiqua"/>
          <w:sz w:val="20"/>
          <w:szCs w:val="20"/>
        </w:rPr>
        <w:t>lo che davvero siamo</w:t>
      </w:r>
    </w:p>
    <w:p w:rsidR="00797796" w:rsidRPr="00FB57F3" w:rsidRDefault="00797796" w:rsidP="00797796">
      <w:pPr>
        <w:pStyle w:val="Paragrafoelenco"/>
        <w:rPr>
          <w:rFonts w:ascii="Book Antiqua" w:hAnsi="Book Antiqua"/>
          <w:sz w:val="20"/>
          <w:szCs w:val="20"/>
        </w:rPr>
      </w:pPr>
    </w:p>
    <w:p w:rsidR="00797796" w:rsidRPr="00FB57F3" w:rsidRDefault="00482973" w:rsidP="00D416E4">
      <w:pPr>
        <w:pStyle w:val="Paragrafoelenco"/>
        <w:numPr>
          <w:ilvl w:val="2"/>
          <w:numId w:val="3"/>
        </w:numPr>
        <w:spacing w:after="0" w:line="240" w:lineRule="auto"/>
        <w:jc w:val="both"/>
        <w:rPr>
          <w:rFonts w:ascii="Book Antiqua" w:hAnsi="Book Antiqua"/>
          <w:sz w:val="20"/>
          <w:szCs w:val="20"/>
        </w:rPr>
      </w:pPr>
      <w:r w:rsidRPr="00FB57F3">
        <w:rPr>
          <w:rFonts w:ascii="Book Antiqua" w:hAnsi="Book Antiqua"/>
          <w:sz w:val="20"/>
          <w:szCs w:val="20"/>
        </w:rPr>
        <w:t>Quarto elemento dell’arte dell’accoglienza:</w:t>
      </w:r>
      <w:r w:rsidR="00293F7D" w:rsidRPr="00FB57F3">
        <w:rPr>
          <w:rFonts w:ascii="Book Antiqua" w:hAnsi="Book Antiqua"/>
          <w:sz w:val="20"/>
          <w:szCs w:val="20"/>
        </w:rPr>
        <w:t xml:space="preserve"> </w:t>
      </w:r>
      <w:r w:rsidR="00293F7D" w:rsidRPr="00FB57F3">
        <w:rPr>
          <w:rFonts w:ascii="Book Antiqua" w:hAnsi="Book Antiqua"/>
          <w:b/>
          <w:sz w:val="20"/>
          <w:szCs w:val="20"/>
        </w:rPr>
        <w:t>fare misericordia</w:t>
      </w:r>
      <w:r w:rsidR="00293F7D" w:rsidRPr="00FB57F3">
        <w:rPr>
          <w:rFonts w:ascii="Book Antiqua" w:hAnsi="Book Antiqua"/>
          <w:sz w:val="20"/>
          <w:szCs w:val="20"/>
        </w:rPr>
        <w:t xml:space="preserve">. </w:t>
      </w:r>
      <w:r w:rsidRPr="00FB57F3">
        <w:rPr>
          <w:rFonts w:ascii="Book Antiqua" w:hAnsi="Book Antiqua"/>
          <w:sz w:val="20"/>
          <w:szCs w:val="20"/>
        </w:rPr>
        <w:t xml:space="preserve"> </w:t>
      </w:r>
    </w:p>
    <w:p w:rsidR="00797796" w:rsidRPr="00FB57F3" w:rsidRDefault="00482973" w:rsidP="00797796">
      <w:pPr>
        <w:spacing w:after="0" w:line="240" w:lineRule="auto"/>
        <w:ind w:left="2832"/>
        <w:jc w:val="both"/>
        <w:rPr>
          <w:rFonts w:ascii="Book Antiqua" w:hAnsi="Book Antiqua"/>
          <w:i/>
          <w:sz w:val="20"/>
          <w:szCs w:val="20"/>
        </w:rPr>
      </w:pPr>
      <w:r w:rsidRPr="00FB57F3">
        <w:rPr>
          <w:rStyle w:val="Enfasigrassetto"/>
          <w:rFonts w:ascii="Book Antiqua" w:hAnsi="Book Antiqua"/>
          <w:i/>
          <w:sz w:val="20"/>
          <w:szCs w:val="20"/>
        </w:rPr>
        <w:t>34</w:t>
      </w:r>
      <w:r w:rsidRPr="00FB57F3">
        <w:rPr>
          <w:rFonts w:ascii="Book Antiqua" w:hAnsi="Book Antiqua"/>
          <w:i/>
          <w:sz w:val="20"/>
          <w:szCs w:val="20"/>
        </w:rPr>
        <w:t xml:space="preserve"> Gli si fece vicino, gli fasciò le ferite, versandovi olio e vino; poi, caricatolo sopra il suo giumento, lo portò a una locanda e si prese cura di lui. </w:t>
      </w:r>
      <w:r w:rsidRPr="00FB57F3">
        <w:rPr>
          <w:rStyle w:val="Enfasigrassetto"/>
          <w:rFonts w:ascii="Book Antiqua" w:hAnsi="Book Antiqua"/>
          <w:i/>
          <w:sz w:val="20"/>
          <w:szCs w:val="20"/>
        </w:rPr>
        <w:t>35</w:t>
      </w:r>
      <w:r w:rsidRPr="00FB57F3">
        <w:rPr>
          <w:rFonts w:ascii="Book Antiqua" w:hAnsi="Book Antiqua"/>
          <w:i/>
          <w:sz w:val="20"/>
          <w:szCs w:val="20"/>
        </w:rPr>
        <w:t> Il giorno seguente, estrasse due denari e li diede all'albergatore, dicendo: Abbi cura di lui e ciò che spenderai in più, te lo rifonderò al mio ritorno.</w:t>
      </w:r>
    </w:p>
    <w:p w:rsidR="00482973" w:rsidRPr="00FB57F3" w:rsidRDefault="00293F7D" w:rsidP="00797796">
      <w:pPr>
        <w:spacing w:after="0" w:line="240" w:lineRule="auto"/>
        <w:ind w:left="2124"/>
        <w:jc w:val="both"/>
        <w:rPr>
          <w:rFonts w:ascii="Book Antiqua" w:hAnsi="Book Antiqua"/>
          <w:sz w:val="20"/>
          <w:szCs w:val="20"/>
        </w:rPr>
      </w:pPr>
      <w:r w:rsidRPr="00FB57F3">
        <w:rPr>
          <w:rFonts w:ascii="Book Antiqua" w:hAnsi="Book Antiqua"/>
          <w:sz w:val="20"/>
          <w:szCs w:val="20"/>
        </w:rPr>
        <w:t xml:space="preserve"> L’accoglienza umana e cristiana è proprio </w:t>
      </w:r>
      <w:r w:rsidR="001551C3" w:rsidRPr="00FB57F3">
        <w:rPr>
          <w:rFonts w:ascii="Book Antiqua" w:hAnsi="Book Antiqua"/>
          <w:sz w:val="20"/>
          <w:szCs w:val="20"/>
        </w:rPr>
        <w:t>questo</w:t>
      </w:r>
      <w:r w:rsidRPr="00FB57F3">
        <w:rPr>
          <w:rFonts w:ascii="Book Antiqua" w:hAnsi="Book Antiqua"/>
          <w:sz w:val="20"/>
          <w:szCs w:val="20"/>
        </w:rPr>
        <w:t xml:space="preserve">: una chiamata a fare misericordia. Quando si decide di fare si può solo sapere che ah inizio l’arte dell’incontro. Arte che non sappiamo dove ci porterà e che comporta diverse tappe: ascolto, sospensione </w:t>
      </w:r>
      <w:r w:rsidR="001551C3" w:rsidRPr="00FB57F3">
        <w:rPr>
          <w:rFonts w:ascii="Book Antiqua" w:hAnsi="Book Antiqua"/>
          <w:sz w:val="20"/>
          <w:szCs w:val="20"/>
        </w:rPr>
        <w:t>del</w:t>
      </w:r>
      <w:r w:rsidRPr="00FB57F3">
        <w:rPr>
          <w:rFonts w:ascii="Book Antiqua" w:hAnsi="Book Antiqua"/>
          <w:sz w:val="20"/>
          <w:szCs w:val="20"/>
        </w:rPr>
        <w:t xml:space="preserve"> giudizio,</w:t>
      </w:r>
      <w:r w:rsidR="001551C3" w:rsidRPr="00FB57F3">
        <w:rPr>
          <w:rFonts w:ascii="Book Antiqua" w:hAnsi="Book Antiqua"/>
          <w:sz w:val="20"/>
          <w:szCs w:val="20"/>
        </w:rPr>
        <w:t xml:space="preserve"> </w:t>
      </w:r>
      <w:r w:rsidRPr="00FB57F3">
        <w:rPr>
          <w:rFonts w:ascii="Book Antiqua" w:hAnsi="Book Antiqua"/>
          <w:sz w:val="20"/>
          <w:szCs w:val="20"/>
        </w:rPr>
        <w:t>simpatia, empatia, dialogo,</w:t>
      </w:r>
      <w:r w:rsidR="001551C3" w:rsidRPr="00FB57F3">
        <w:rPr>
          <w:rFonts w:ascii="Book Antiqua" w:hAnsi="Book Antiqua"/>
          <w:sz w:val="20"/>
          <w:szCs w:val="20"/>
        </w:rPr>
        <w:t xml:space="preserve"> </w:t>
      </w:r>
      <w:r w:rsidRPr="00FB57F3">
        <w:rPr>
          <w:rFonts w:ascii="Book Antiqua" w:hAnsi="Book Antiqua"/>
          <w:sz w:val="20"/>
          <w:szCs w:val="20"/>
        </w:rPr>
        <w:t>magiare insieme,</w:t>
      </w:r>
      <w:r w:rsidR="001551C3" w:rsidRPr="00FB57F3">
        <w:rPr>
          <w:rFonts w:ascii="Book Antiqua" w:hAnsi="Book Antiqua"/>
          <w:sz w:val="20"/>
          <w:szCs w:val="20"/>
        </w:rPr>
        <w:t xml:space="preserve"> </w:t>
      </w:r>
      <w:r w:rsidRPr="00FB57F3">
        <w:rPr>
          <w:rFonts w:ascii="Book Antiqua" w:hAnsi="Book Antiqua"/>
          <w:sz w:val="20"/>
          <w:szCs w:val="20"/>
        </w:rPr>
        <w:t>lasciarsi per poi ritrovarsi, non accam</w:t>
      </w:r>
      <w:r w:rsidR="001551C3" w:rsidRPr="00FB57F3">
        <w:rPr>
          <w:rFonts w:ascii="Book Antiqua" w:hAnsi="Book Antiqua"/>
          <w:sz w:val="20"/>
          <w:szCs w:val="20"/>
        </w:rPr>
        <w:t>p</w:t>
      </w:r>
      <w:r w:rsidRPr="00FB57F3">
        <w:rPr>
          <w:rFonts w:ascii="Book Antiqua" w:hAnsi="Book Antiqua"/>
          <w:sz w:val="20"/>
          <w:szCs w:val="20"/>
        </w:rPr>
        <w:t xml:space="preserve">are pretese sull’altro. Si tratta di fare ciò che </w:t>
      </w:r>
      <w:r w:rsidRPr="00FB57F3">
        <w:rPr>
          <w:rFonts w:ascii="Book Antiqua" w:hAnsi="Book Antiqua"/>
          <w:i/>
          <w:sz w:val="20"/>
          <w:szCs w:val="20"/>
        </w:rPr>
        <w:t>possiamo fare</w:t>
      </w:r>
      <w:r w:rsidRPr="00FB57F3">
        <w:rPr>
          <w:rFonts w:ascii="Book Antiqua" w:hAnsi="Book Antiqua"/>
          <w:sz w:val="20"/>
          <w:szCs w:val="20"/>
        </w:rPr>
        <w:t xml:space="preserve"> in modo che si abbia cura dell’altro, che sia coinvolgente altri (l’albergatore nella parabola), che sia bello. Nessun protagonismo della carità, dell’</w:t>
      </w:r>
      <w:r w:rsidR="001551C3" w:rsidRPr="00FB57F3">
        <w:rPr>
          <w:rFonts w:ascii="Book Antiqua" w:hAnsi="Book Antiqua"/>
          <w:sz w:val="20"/>
          <w:szCs w:val="20"/>
        </w:rPr>
        <w:t>accoglie</w:t>
      </w:r>
      <w:r w:rsidRPr="00FB57F3">
        <w:rPr>
          <w:rFonts w:ascii="Book Antiqua" w:hAnsi="Book Antiqua"/>
          <w:sz w:val="20"/>
          <w:szCs w:val="20"/>
        </w:rPr>
        <w:t>n</w:t>
      </w:r>
      <w:r w:rsidR="001551C3" w:rsidRPr="00FB57F3">
        <w:rPr>
          <w:rFonts w:ascii="Book Antiqua" w:hAnsi="Book Antiqua"/>
          <w:sz w:val="20"/>
          <w:szCs w:val="20"/>
        </w:rPr>
        <w:t>z</w:t>
      </w:r>
      <w:r w:rsidRPr="00FB57F3">
        <w:rPr>
          <w:rFonts w:ascii="Book Antiqua" w:hAnsi="Book Antiqua"/>
          <w:sz w:val="20"/>
          <w:szCs w:val="20"/>
        </w:rPr>
        <w:t>a ma una carità intelligente, bella libera e liberante</w:t>
      </w:r>
    </w:p>
    <w:p w:rsidR="00797796" w:rsidRPr="00FB57F3" w:rsidRDefault="00797796" w:rsidP="00797796">
      <w:pPr>
        <w:spacing w:after="0" w:line="240" w:lineRule="auto"/>
        <w:ind w:left="2124"/>
        <w:jc w:val="both"/>
        <w:rPr>
          <w:rFonts w:ascii="Book Antiqua" w:hAnsi="Book Antiqua"/>
          <w:sz w:val="20"/>
          <w:szCs w:val="20"/>
        </w:rPr>
      </w:pPr>
    </w:p>
    <w:p w:rsidR="00797796" w:rsidRPr="00FB57F3" w:rsidRDefault="000E352E" w:rsidP="000E352E">
      <w:pPr>
        <w:pStyle w:val="Paragrafoelenco"/>
        <w:numPr>
          <w:ilvl w:val="0"/>
          <w:numId w:val="3"/>
        </w:numPr>
        <w:spacing w:after="0" w:line="240" w:lineRule="auto"/>
        <w:jc w:val="both"/>
        <w:rPr>
          <w:rFonts w:ascii="Book Antiqua" w:hAnsi="Book Antiqua"/>
          <w:sz w:val="20"/>
          <w:szCs w:val="20"/>
        </w:rPr>
      </w:pPr>
      <w:r w:rsidRPr="00FB57F3">
        <w:rPr>
          <w:rFonts w:ascii="Book Antiqua" w:hAnsi="Book Antiqua"/>
          <w:sz w:val="20"/>
          <w:szCs w:val="20"/>
        </w:rPr>
        <w:t xml:space="preserve">Tutto questo ci riporta in modo diretto ad alcune linee del messaggio de La Salette e dello stile di vita che ciascun laico </w:t>
      </w:r>
      <w:proofErr w:type="spellStart"/>
      <w:r w:rsidRPr="00FB57F3">
        <w:rPr>
          <w:rFonts w:ascii="Book Antiqua" w:hAnsi="Book Antiqua"/>
          <w:sz w:val="20"/>
          <w:szCs w:val="20"/>
        </w:rPr>
        <w:t>salettino</w:t>
      </w:r>
      <w:proofErr w:type="spellEnd"/>
      <w:r w:rsidRPr="00FB57F3">
        <w:rPr>
          <w:rFonts w:ascii="Book Antiqua" w:hAnsi="Book Antiqua"/>
          <w:sz w:val="20"/>
          <w:szCs w:val="20"/>
        </w:rPr>
        <w:t xml:space="preserve"> è chiamato a fare proprio. Lo direi così: </w:t>
      </w:r>
      <w:r w:rsidRPr="00FB57F3">
        <w:rPr>
          <w:rFonts w:ascii="Book Antiqua" w:hAnsi="Book Antiqua"/>
          <w:b/>
          <w:sz w:val="20"/>
          <w:szCs w:val="20"/>
        </w:rPr>
        <w:t>il vero nome dell’accoglienza cristiana è prossimità</w:t>
      </w:r>
      <w:r w:rsidRPr="00FB57F3">
        <w:rPr>
          <w:rFonts w:ascii="Book Antiqua" w:hAnsi="Book Antiqua"/>
          <w:sz w:val="20"/>
          <w:szCs w:val="20"/>
        </w:rPr>
        <w:t xml:space="preserve">. </w:t>
      </w:r>
    </w:p>
    <w:p w:rsidR="002D7B08" w:rsidRPr="00FB57F3" w:rsidRDefault="002D7B08" w:rsidP="002D7B08">
      <w:pPr>
        <w:pStyle w:val="Paragrafoelenco"/>
        <w:spacing w:after="0" w:line="240" w:lineRule="auto"/>
        <w:jc w:val="both"/>
        <w:rPr>
          <w:rFonts w:ascii="Book Antiqua" w:hAnsi="Book Antiqua"/>
          <w:sz w:val="20"/>
          <w:szCs w:val="20"/>
        </w:rPr>
      </w:pPr>
    </w:p>
    <w:p w:rsidR="000E352E" w:rsidRPr="00FB57F3" w:rsidRDefault="000E352E" w:rsidP="00797796">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La prossimità è il mandato forte che viene da La Salette. Ed è contenuto in quell’invito forte della Vergine</w:t>
      </w:r>
      <w:r w:rsidR="009C322C" w:rsidRPr="00FB57F3">
        <w:rPr>
          <w:rFonts w:ascii="Book Antiqua" w:hAnsi="Book Antiqua"/>
          <w:sz w:val="20"/>
          <w:szCs w:val="20"/>
        </w:rPr>
        <w:t xml:space="preserve"> al termine dell’apparizione: </w:t>
      </w:r>
      <w:r w:rsidR="009C322C" w:rsidRPr="00FB57F3">
        <w:rPr>
          <w:rFonts w:ascii="Book Antiqua" w:hAnsi="Book Antiqua"/>
          <w:i/>
          <w:sz w:val="20"/>
          <w:szCs w:val="20"/>
        </w:rPr>
        <w:t>Ebbene, figli miei, lo farete conoscere a tutto il mio popolo. Andiamo, figli miei, fatelo conoscere a tutto il mio popolo</w:t>
      </w:r>
      <w:r w:rsidR="009C322C" w:rsidRPr="00FB57F3">
        <w:rPr>
          <w:rFonts w:ascii="Book Antiqua" w:hAnsi="Book Antiqua"/>
          <w:sz w:val="20"/>
          <w:szCs w:val="20"/>
        </w:rPr>
        <w:t>. Qui c’è insieme l’elemento della responsabilità e quello della prossimità. I salettini sono fondamentalmente fatti per l’accoglienza. Non tanto quella materiale, intesa nel senso comune, ma quella profonda che si fa prossimità all’uomo. E all’umo nella sua quotidianità e nelle sue fatiche, al carrettiere che bestemmia o al contadino che pensa di non avere tempo per andare alla Messa perché troppo attento alle cose che passano.</w:t>
      </w:r>
      <w:r w:rsidR="00A27CFB" w:rsidRPr="00FB57F3">
        <w:rPr>
          <w:rFonts w:ascii="Book Antiqua" w:hAnsi="Book Antiqua"/>
          <w:sz w:val="20"/>
          <w:szCs w:val="20"/>
        </w:rPr>
        <w:t xml:space="preserve"> Ancora il </w:t>
      </w:r>
      <w:proofErr w:type="spellStart"/>
      <w:r w:rsidR="00A27CFB" w:rsidRPr="00FB57F3">
        <w:rPr>
          <w:rFonts w:ascii="Book Antiqua" w:hAnsi="Book Antiqua"/>
          <w:sz w:val="20"/>
          <w:szCs w:val="20"/>
        </w:rPr>
        <w:t>salettino</w:t>
      </w:r>
      <w:proofErr w:type="spellEnd"/>
      <w:r w:rsidR="00A27CFB" w:rsidRPr="00FB57F3">
        <w:rPr>
          <w:rFonts w:ascii="Book Antiqua" w:hAnsi="Book Antiqua"/>
          <w:sz w:val="20"/>
          <w:szCs w:val="20"/>
        </w:rPr>
        <w:t xml:space="preserve"> oggi ha un compito proprio verso l’accoglienza nelle sue dimensioni concrete verso i migranti. E tale compito non è in prima battuta rivolto ai migranti, ma alla nostra gente – italiani, spagnoli, svizzeri, francesi, tedeschi, polacchi, … - che ha bisogno soprattutto di vedere con occhi diversi, con gli stessi occhi di Maria che scorge i nodi che contano, senza fermarsi alle impressioni che passano. Le </w:t>
      </w:r>
      <w:r w:rsidR="00A27CFB" w:rsidRPr="00FB57F3">
        <w:rPr>
          <w:rFonts w:ascii="Book Antiqua" w:hAnsi="Book Antiqua"/>
          <w:i/>
          <w:sz w:val="20"/>
          <w:szCs w:val="20"/>
        </w:rPr>
        <w:t>lacrime di Maria</w:t>
      </w:r>
      <w:r w:rsidR="00A27CFB" w:rsidRPr="00FB57F3">
        <w:rPr>
          <w:rFonts w:ascii="Book Antiqua" w:hAnsi="Book Antiqua"/>
          <w:sz w:val="20"/>
          <w:szCs w:val="20"/>
        </w:rPr>
        <w:t xml:space="preserve"> ci dicono che siamo chiamati a </w:t>
      </w:r>
      <w:r w:rsidR="00A27CFB" w:rsidRPr="00FB57F3">
        <w:rPr>
          <w:rFonts w:ascii="Book Antiqua" w:hAnsi="Book Antiqua"/>
          <w:b/>
          <w:sz w:val="20"/>
          <w:szCs w:val="20"/>
        </w:rPr>
        <w:t>far lavare gli occhi dei fratelli</w:t>
      </w:r>
      <w:r w:rsidR="00A27CFB" w:rsidRPr="00FB57F3">
        <w:rPr>
          <w:rFonts w:ascii="Book Antiqua" w:hAnsi="Book Antiqua"/>
          <w:sz w:val="20"/>
          <w:szCs w:val="20"/>
        </w:rPr>
        <w:t xml:space="preserve"> in modo che </w:t>
      </w:r>
      <w:r w:rsidR="00A27CFB" w:rsidRPr="00FB57F3">
        <w:rPr>
          <w:rFonts w:ascii="Book Antiqua" w:hAnsi="Book Antiqua"/>
          <w:sz w:val="20"/>
          <w:szCs w:val="20"/>
        </w:rPr>
        <w:lastRenderedPageBreak/>
        <w:t>vedano come vede Dio e si incontrino con il fratello, chiunque esso sia. Siamo chiamati a suscitare le</w:t>
      </w:r>
      <w:r w:rsidR="00B542C2" w:rsidRPr="00FB57F3">
        <w:rPr>
          <w:rFonts w:ascii="Book Antiqua" w:hAnsi="Book Antiqua"/>
          <w:sz w:val="20"/>
          <w:szCs w:val="20"/>
        </w:rPr>
        <w:t xml:space="preserve"> lacrime della nostra gente, no</w:t>
      </w:r>
      <w:r w:rsidR="00A27CFB" w:rsidRPr="00FB57F3">
        <w:rPr>
          <w:rFonts w:ascii="Book Antiqua" w:hAnsi="Book Antiqua"/>
          <w:sz w:val="20"/>
          <w:szCs w:val="20"/>
        </w:rPr>
        <w:t>n</w:t>
      </w:r>
      <w:r w:rsidR="00B542C2" w:rsidRPr="00FB57F3">
        <w:rPr>
          <w:rFonts w:ascii="Book Antiqua" w:hAnsi="Book Antiqua"/>
          <w:sz w:val="20"/>
          <w:szCs w:val="20"/>
        </w:rPr>
        <w:t xml:space="preserve"> </w:t>
      </w:r>
      <w:r w:rsidR="00A27CFB" w:rsidRPr="00FB57F3">
        <w:rPr>
          <w:rFonts w:ascii="Book Antiqua" w:hAnsi="Book Antiqua"/>
          <w:sz w:val="20"/>
          <w:szCs w:val="20"/>
        </w:rPr>
        <w:t>per una forma pietistica che</w:t>
      </w:r>
      <w:r w:rsidR="00B542C2" w:rsidRPr="00FB57F3">
        <w:rPr>
          <w:rFonts w:ascii="Book Antiqua" w:hAnsi="Book Antiqua"/>
          <w:sz w:val="20"/>
          <w:szCs w:val="20"/>
        </w:rPr>
        <w:t xml:space="preserve"> si lascia prendere dalla pena p</w:t>
      </w:r>
      <w:r w:rsidR="00A27CFB" w:rsidRPr="00FB57F3">
        <w:rPr>
          <w:rFonts w:ascii="Book Antiqua" w:hAnsi="Book Antiqua"/>
          <w:sz w:val="20"/>
          <w:szCs w:val="20"/>
        </w:rPr>
        <w:t xml:space="preserve">er i guai degli immigrati richiedenti asilo, ma per la </w:t>
      </w:r>
      <w:r w:rsidR="00B542C2" w:rsidRPr="00FB57F3">
        <w:rPr>
          <w:rFonts w:ascii="Book Antiqua" w:hAnsi="Book Antiqua"/>
          <w:sz w:val="20"/>
          <w:szCs w:val="20"/>
        </w:rPr>
        <w:t>comprensione</w:t>
      </w:r>
      <w:r w:rsidR="00A27CFB" w:rsidRPr="00FB57F3">
        <w:rPr>
          <w:rFonts w:ascii="Book Antiqua" w:hAnsi="Book Antiqua"/>
          <w:sz w:val="20"/>
          <w:szCs w:val="20"/>
        </w:rPr>
        <w:t xml:space="preserve"> di stare vene</w:t>
      </w:r>
      <w:r w:rsidR="00B542C2" w:rsidRPr="00FB57F3">
        <w:rPr>
          <w:rFonts w:ascii="Book Antiqua" w:hAnsi="Book Antiqua"/>
          <w:sz w:val="20"/>
          <w:szCs w:val="20"/>
        </w:rPr>
        <w:t>n</w:t>
      </w:r>
      <w:r w:rsidR="00A27CFB" w:rsidRPr="00FB57F3">
        <w:rPr>
          <w:rFonts w:ascii="Book Antiqua" w:hAnsi="Book Antiqua"/>
          <w:sz w:val="20"/>
          <w:szCs w:val="20"/>
        </w:rPr>
        <w:t>do meno alla nos</w:t>
      </w:r>
      <w:r w:rsidR="00797796" w:rsidRPr="00FB57F3">
        <w:rPr>
          <w:rFonts w:ascii="Book Antiqua" w:hAnsi="Book Antiqua"/>
          <w:sz w:val="20"/>
          <w:szCs w:val="20"/>
        </w:rPr>
        <w:t>tra vocazione umana e cristiana</w:t>
      </w:r>
    </w:p>
    <w:p w:rsidR="002D7B08" w:rsidRPr="00FB57F3" w:rsidRDefault="002D7B08" w:rsidP="002D7B08">
      <w:pPr>
        <w:pStyle w:val="Paragrafoelenco"/>
        <w:spacing w:after="0" w:line="240" w:lineRule="auto"/>
        <w:ind w:left="1440"/>
        <w:jc w:val="both"/>
        <w:rPr>
          <w:rFonts w:ascii="Book Antiqua" w:hAnsi="Book Antiqua"/>
          <w:sz w:val="20"/>
          <w:szCs w:val="20"/>
        </w:rPr>
      </w:pPr>
    </w:p>
    <w:p w:rsidR="00797796" w:rsidRDefault="00797796" w:rsidP="00797796">
      <w:pPr>
        <w:pStyle w:val="Paragrafoelenco"/>
        <w:numPr>
          <w:ilvl w:val="1"/>
          <w:numId w:val="3"/>
        </w:numPr>
        <w:spacing w:after="0" w:line="240" w:lineRule="auto"/>
        <w:jc w:val="both"/>
        <w:rPr>
          <w:rFonts w:ascii="Book Antiqua" w:hAnsi="Book Antiqua"/>
          <w:sz w:val="20"/>
          <w:szCs w:val="20"/>
        </w:rPr>
      </w:pPr>
      <w:r w:rsidRPr="00FB57F3">
        <w:rPr>
          <w:rFonts w:ascii="Book Antiqua" w:hAnsi="Book Antiqua"/>
          <w:sz w:val="20"/>
          <w:szCs w:val="20"/>
        </w:rPr>
        <w:t xml:space="preserve">La prossimità apre il </w:t>
      </w:r>
      <w:proofErr w:type="spellStart"/>
      <w:r w:rsidRPr="00FB57F3">
        <w:rPr>
          <w:rFonts w:ascii="Book Antiqua" w:hAnsi="Book Antiqua"/>
          <w:sz w:val="20"/>
          <w:szCs w:val="20"/>
        </w:rPr>
        <w:t>salettino</w:t>
      </w:r>
      <w:proofErr w:type="spellEnd"/>
      <w:r w:rsidRPr="00FB57F3">
        <w:rPr>
          <w:rFonts w:ascii="Book Antiqua" w:hAnsi="Book Antiqua"/>
          <w:sz w:val="20"/>
          <w:szCs w:val="20"/>
        </w:rPr>
        <w:t xml:space="preserve"> a diventare </w:t>
      </w:r>
      <w:r w:rsidRPr="00FB57F3">
        <w:rPr>
          <w:rFonts w:ascii="Book Antiqua" w:hAnsi="Book Antiqua"/>
          <w:b/>
          <w:sz w:val="20"/>
          <w:szCs w:val="20"/>
        </w:rPr>
        <w:t>attore di riconciliazione</w:t>
      </w:r>
      <w:r w:rsidRPr="00FB57F3">
        <w:rPr>
          <w:rFonts w:ascii="Book Antiqua" w:hAnsi="Book Antiqua"/>
          <w:sz w:val="20"/>
          <w:szCs w:val="20"/>
        </w:rPr>
        <w:t xml:space="preserve">. Tutte le cose dette ci rendono certi che, specie sulla questione migratoria di oggi, serve con urgenza un percorso forte e sincero di riconciliazione. Tra migranti e nativi, tra migranti e migranti, tra nativi e nativi, tra paese  e paese. Ma, prima di tutto, tra persona e Dio. Senza questa profonda riconciliazione interiore ogni tentativo di guardare all’altro in modo divino rischia di infrangersi sulle rocce del nostro egoismo. Il </w:t>
      </w:r>
      <w:proofErr w:type="spellStart"/>
      <w:r w:rsidRPr="00FB57F3">
        <w:rPr>
          <w:rFonts w:ascii="Book Antiqua" w:hAnsi="Book Antiqua"/>
          <w:sz w:val="20"/>
          <w:szCs w:val="20"/>
        </w:rPr>
        <w:t>salettino</w:t>
      </w:r>
      <w:proofErr w:type="spellEnd"/>
      <w:r w:rsidRPr="00FB57F3">
        <w:rPr>
          <w:rFonts w:ascii="Book Antiqua" w:hAnsi="Book Antiqua"/>
          <w:sz w:val="20"/>
          <w:szCs w:val="20"/>
        </w:rPr>
        <w:t xml:space="preserve"> non può restare a guardare: deve diventare </w:t>
      </w:r>
      <w:r w:rsidRPr="00FB57F3">
        <w:rPr>
          <w:rFonts w:ascii="Book Antiqua" w:hAnsi="Book Antiqua"/>
          <w:i/>
          <w:sz w:val="20"/>
          <w:szCs w:val="20"/>
        </w:rPr>
        <w:t>riconciliatore delle prospettive</w:t>
      </w:r>
      <w:r w:rsidR="00340ECA" w:rsidRPr="00FB57F3">
        <w:rPr>
          <w:rFonts w:ascii="Book Antiqua" w:hAnsi="Book Antiqua"/>
          <w:sz w:val="20"/>
          <w:szCs w:val="20"/>
        </w:rPr>
        <w:t>, concretamente. Lo deve fare con la parola, ma anche mettendo in gioco se stesso per primo con segni chiari di dialogo e di accoglienza intelligente</w:t>
      </w:r>
      <w:r w:rsidRPr="00FB57F3">
        <w:rPr>
          <w:rFonts w:ascii="Book Antiqua" w:hAnsi="Book Antiqua"/>
          <w:sz w:val="20"/>
          <w:szCs w:val="20"/>
        </w:rPr>
        <w:t xml:space="preserve"> </w:t>
      </w:r>
      <w:r w:rsidR="002D7B08" w:rsidRPr="00FB57F3">
        <w:rPr>
          <w:rFonts w:ascii="Book Antiqua" w:hAnsi="Book Antiqua"/>
          <w:sz w:val="20"/>
          <w:szCs w:val="20"/>
        </w:rPr>
        <w:t xml:space="preserve">. Per questo deve anzitutto sottoporsi ad un tirocinio personale di incontro con l’altro, per poi farsi capace di </w:t>
      </w:r>
      <w:r w:rsidR="002D7B08" w:rsidRPr="00FB57F3">
        <w:rPr>
          <w:rFonts w:ascii="Book Antiqua" w:hAnsi="Book Antiqua"/>
          <w:i/>
          <w:sz w:val="20"/>
          <w:szCs w:val="20"/>
        </w:rPr>
        <w:t>dire la verità</w:t>
      </w:r>
      <w:r w:rsidR="002D7B08" w:rsidRPr="00FB57F3">
        <w:rPr>
          <w:rFonts w:ascii="Book Antiqua" w:hAnsi="Book Antiqua"/>
          <w:sz w:val="20"/>
          <w:szCs w:val="20"/>
        </w:rPr>
        <w:t xml:space="preserve"> sulle cose (e anche sui migranti). In questo percorso può attuare la missione ricevuta dalla Vergine e </w:t>
      </w:r>
      <w:r w:rsidR="002D7B08" w:rsidRPr="00FB57F3">
        <w:rPr>
          <w:rFonts w:ascii="Book Antiqua" w:hAnsi="Book Antiqua"/>
          <w:i/>
          <w:sz w:val="20"/>
          <w:szCs w:val="20"/>
        </w:rPr>
        <w:t>dire</w:t>
      </w:r>
      <w:r w:rsidR="002D7B08" w:rsidRPr="00FB57F3">
        <w:rPr>
          <w:rFonts w:ascii="Book Antiqua" w:hAnsi="Book Antiqua"/>
          <w:sz w:val="20"/>
          <w:szCs w:val="20"/>
        </w:rPr>
        <w:t xml:space="preserve"> appunto quanto Dio vede</w:t>
      </w:r>
      <w:r w:rsidR="007D7A60">
        <w:rPr>
          <w:rFonts w:ascii="Book Antiqua" w:hAnsi="Book Antiqua"/>
          <w:sz w:val="20"/>
          <w:szCs w:val="20"/>
        </w:rPr>
        <w:t>.</w:t>
      </w:r>
    </w:p>
    <w:p w:rsidR="007D7A60" w:rsidRPr="007D7A60" w:rsidRDefault="007D7A60" w:rsidP="007D7A60">
      <w:pPr>
        <w:pStyle w:val="Paragrafoelenco"/>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Default="007D7A60" w:rsidP="007D7A60">
      <w:pPr>
        <w:pStyle w:val="Paragrafoelenco"/>
        <w:spacing w:after="0" w:line="240" w:lineRule="auto"/>
        <w:ind w:left="1440"/>
        <w:jc w:val="both"/>
        <w:rPr>
          <w:rFonts w:ascii="Book Antiqua" w:hAnsi="Book Antiqua"/>
          <w:sz w:val="20"/>
          <w:szCs w:val="20"/>
        </w:rPr>
      </w:pPr>
    </w:p>
    <w:p w:rsidR="007D7A60" w:rsidRPr="007D7A60" w:rsidRDefault="007D7A60" w:rsidP="007D7A60">
      <w:pPr>
        <w:pStyle w:val="Paragrafoelenco"/>
        <w:spacing w:after="0" w:line="240" w:lineRule="auto"/>
        <w:ind w:left="1440"/>
        <w:jc w:val="right"/>
        <w:rPr>
          <w:rFonts w:ascii="Book Antiqua" w:hAnsi="Book Antiqua"/>
          <w:sz w:val="16"/>
          <w:szCs w:val="16"/>
        </w:rPr>
      </w:pPr>
      <w:r w:rsidRPr="007D7A60">
        <w:rPr>
          <w:rFonts w:ascii="Book Antiqua" w:hAnsi="Book Antiqua"/>
          <w:sz w:val="16"/>
          <w:szCs w:val="16"/>
        </w:rPr>
        <w:t xml:space="preserve">A cura di </w:t>
      </w:r>
    </w:p>
    <w:p w:rsidR="007D7A60" w:rsidRPr="007D7A60" w:rsidRDefault="007D7A60" w:rsidP="007D7A60">
      <w:pPr>
        <w:pStyle w:val="Paragrafoelenco"/>
        <w:spacing w:after="0" w:line="240" w:lineRule="auto"/>
        <w:ind w:left="1440"/>
        <w:jc w:val="right"/>
        <w:rPr>
          <w:rFonts w:ascii="Book Antiqua" w:hAnsi="Book Antiqua"/>
          <w:sz w:val="16"/>
          <w:szCs w:val="16"/>
        </w:rPr>
      </w:pPr>
      <w:r w:rsidRPr="007D7A60">
        <w:rPr>
          <w:rFonts w:ascii="Book Antiqua" w:hAnsi="Book Antiqua"/>
          <w:sz w:val="16"/>
          <w:szCs w:val="16"/>
        </w:rPr>
        <w:t>Pierluigi DOVIS</w:t>
      </w:r>
    </w:p>
    <w:p w:rsidR="007D7A60" w:rsidRPr="007D7A60" w:rsidRDefault="007D7A60" w:rsidP="007D7A60">
      <w:pPr>
        <w:pStyle w:val="Paragrafoelenco"/>
        <w:spacing w:after="0" w:line="240" w:lineRule="auto"/>
        <w:ind w:left="1440"/>
        <w:jc w:val="right"/>
        <w:rPr>
          <w:rFonts w:ascii="Book Antiqua" w:hAnsi="Book Antiqua"/>
          <w:sz w:val="16"/>
          <w:szCs w:val="16"/>
        </w:rPr>
      </w:pPr>
      <w:r w:rsidRPr="007D7A60">
        <w:rPr>
          <w:rFonts w:ascii="Book Antiqua" w:hAnsi="Book Antiqua"/>
          <w:sz w:val="16"/>
          <w:szCs w:val="16"/>
        </w:rPr>
        <w:t>Direttore</w:t>
      </w:r>
    </w:p>
    <w:p w:rsidR="007D7A60" w:rsidRPr="007D7A60" w:rsidRDefault="007D7A60" w:rsidP="007D7A60">
      <w:pPr>
        <w:pStyle w:val="Paragrafoelenco"/>
        <w:spacing w:after="0" w:line="240" w:lineRule="auto"/>
        <w:ind w:left="1440"/>
        <w:jc w:val="right"/>
        <w:rPr>
          <w:rFonts w:ascii="Book Antiqua" w:hAnsi="Book Antiqua"/>
          <w:sz w:val="16"/>
          <w:szCs w:val="16"/>
        </w:rPr>
      </w:pPr>
      <w:r w:rsidRPr="007D7A60">
        <w:rPr>
          <w:rFonts w:ascii="Book Antiqua" w:hAnsi="Book Antiqua"/>
          <w:sz w:val="16"/>
          <w:szCs w:val="16"/>
        </w:rPr>
        <w:t>Caritas Diocesana Torino</w:t>
      </w:r>
    </w:p>
    <w:p w:rsidR="007D7A60" w:rsidRPr="007D7A60" w:rsidRDefault="007D7A60" w:rsidP="007D7A60">
      <w:pPr>
        <w:pStyle w:val="Paragrafoelenco"/>
        <w:spacing w:after="0" w:line="240" w:lineRule="auto"/>
        <w:ind w:left="1440"/>
        <w:jc w:val="right"/>
        <w:rPr>
          <w:rFonts w:ascii="Book Antiqua" w:hAnsi="Book Antiqua"/>
          <w:sz w:val="16"/>
          <w:szCs w:val="16"/>
        </w:rPr>
      </w:pPr>
      <w:r w:rsidRPr="007D7A60">
        <w:rPr>
          <w:rFonts w:ascii="Book Antiqua" w:hAnsi="Book Antiqua"/>
          <w:sz w:val="16"/>
          <w:szCs w:val="16"/>
        </w:rPr>
        <w:t>Via Val della Torre, 3</w:t>
      </w:r>
    </w:p>
    <w:p w:rsidR="007D7A60" w:rsidRPr="007D7A60" w:rsidRDefault="007D7A60" w:rsidP="007D7A60">
      <w:pPr>
        <w:pStyle w:val="Paragrafoelenco"/>
        <w:spacing w:after="0" w:line="240" w:lineRule="auto"/>
        <w:ind w:left="1440"/>
        <w:jc w:val="right"/>
        <w:rPr>
          <w:rFonts w:ascii="Book Antiqua" w:hAnsi="Book Antiqua"/>
          <w:sz w:val="16"/>
          <w:szCs w:val="16"/>
        </w:rPr>
      </w:pPr>
      <w:r w:rsidRPr="007D7A60">
        <w:rPr>
          <w:rFonts w:ascii="Book Antiqua" w:hAnsi="Book Antiqua"/>
          <w:sz w:val="16"/>
          <w:szCs w:val="16"/>
        </w:rPr>
        <w:t>10146  TORINO  TO</w:t>
      </w:r>
    </w:p>
    <w:p w:rsidR="007D7A60" w:rsidRPr="007D7A60" w:rsidRDefault="007D7A60" w:rsidP="007D7A60">
      <w:pPr>
        <w:pStyle w:val="Paragrafoelenco"/>
        <w:spacing w:after="0" w:line="240" w:lineRule="auto"/>
        <w:ind w:left="1440"/>
        <w:jc w:val="right"/>
        <w:rPr>
          <w:rFonts w:ascii="Book Antiqua" w:hAnsi="Book Antiqua"/>
          <w:sz w:val="16"/>
          <w:szCs w:val="16"/>
        </w:rPr>
      </w:pPr>
      <w:proofErr w:type="spellStart"/>
      <w:r w:rsidRPr="007D7A60">
        <w:rPr>
          <w:rFonts w:ascii="Book Antiqua" w:hAnsi="Book Antiqua"/>
          <w:sz w:val="16"/>
          <w:szCs w:val="16"/>
        </w:rPr>
        <w:t>Italy</w:t>
      </w:r>
      <w:proofErr w:type="spellEnd"/>
    </w:p>
    <w:p w:rsidR="007D7A60" w:rsidRPr="007D7A60" w:rsidRDefault="007D7A60" w:rsidP="007D7A60">
      <w:pPr>
        <w:pStyle w:val="Paragrafoelenco"/>
        <w:spacing w:after="0" w:line="240" w:lineRule="auto"/>
        <w:ind w:left="1440"/>
        <w:jc w:val="right"/>
        <w:rPr>
          <w:rFonts w:ascii="Book Antiqua" w:hAnsi="Book Antiqua"/>
          <w:sz w:val="16"/>
          <w:szCs w:val="16"/>
        </w:rPr>
      </w:pPr>
      <w:r w:rsidRPr="007D7A60">
        <w:rPr>
          <w:rFonts w:ascii="Book Antiqua" w:hAnsi="Book Antiqua"/>
          <w:sz w:val="16"/>
          <w:szCs w:val="16"/>
        </w:rPr>
        <w:sym w:font="Wingdings" w:char="F028"/>
      </w:r>
      <w:r w:rsidRPr="007D7A60">
        <w:rPr>
          <w:rFonts w:ascii="Book Antiqua" w:hAnsi="Book Antiqua"/>
          <w:sz w:val="16"/>
          <w:szCs w:val="16"/>
        </w:rPr>
        <w:t xml:space="preserve"> 0039 011 5156350</w:t>
      </w:r>
    </w:p>
    <w:p w:rsidR="007D7A60" w:rsidRPr="00FB57F3" w:rsidRDefault="007D7A60" w:rsidP="007D7A60">
      <w:pPr>
        <w:pStyle w:val="Paragrafoelenco"/>
        <w:spacing w:after="0" w:line="240" w:lineRule="auto"/>
        <w:ind w:left="1440"/>
        <w:jc w:val="right"/>
        <w:rPr>
          <w:rFonts w:ascii="Book Antiqua" w:hAnsi="Book Antiqua"/>
          <w:sz w:val="20"/>
          <w:szCs w:val="20"/>
        </w:rPr>
      </w:pPr>
      <w:hyperlink r:id="rId9" w:history="1">
        <w:r w:rsidRPr="007D7A60">
          <w:rPr>
            <w:rStyle w:val="Collegamentoipertestuale"/>
            <w:rFonts w:ascii="Book Antiqua" w:hAnsi="Book Antiqua"/>
            <w:sz w:val="16"/>
            <w:szCs w:val="16"/>
          </w:rPr>
          <w:t>p.dovis@diocesi.torino.it</w:t>
        </w:r>
      </w:hyperlink>
      <w:r>
        <w:rPr>
          <w:rFonts w:ascii="Book Antiqua" w:hAnsi="Book Antiqua"/>
          <w:sz w:val="20"/>
          <w:szCs w:val="20"/>
        </w:rPr>
        <w:t xml:space="preserve"> </w:t>
      </w:r>
    </w:p>
    <w:p w:rsidR="00A3327C" w:rsidRPr="007E6830" w:rsidRDefault="00A3327C" w:rsidP="00A3327C">
      <w:pPr>
        <w:spacing w:after="0" w:line="240" w:lineRule="auto"/>
        <w:jc w:val="both"/>
        <w:rPr>
          <w:rFonts w:ascii="Book Antiqua" w:hAnsi="Book Antiqua"/>
        </w:rPr>
      </w:pPr>
    </w:p>
    <w:sectPr w:rsidR="00A3327C" w:rsidRPr="007E6830" w:rsidSect="00641F2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3A9" w:rsidRDefault="00A563A9" w:rsidP="004F735C">
      <w:pPr>
        <w:spacing w:after="0" w:line="240" w:lineRule="auto"/>
      </w:pPr>
      <w:r>
        <w:separator/>
      </w:r>
    </w:p>
  </w:endnote>
  <w:endnote w:type="continuationSeparator" w:id="0">
    <w:p w:rsidR="00A563A9" w:rsidRDefault="00A563A9" w:rsidP="004F7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3A9" w:rsidRDefault="00A563A9" w:rsidP="004F735C">
      <w:pPr>
        <w:spacing w:after="0" w:line="240" w:lineRule="auto"/>
      </w:pPr>
      <w:r>
        <w:separator/>
      </w:r>
    </w:p>
  </w:footnote>
  <w:footnote w:type="continuationSeparator" w:id="0">
    <w:p w:rsidR="00A563A9" w:rsidRDefault="00A563A9" w:rsidP="004F735C">
      <w:pPr>
        <w:spacing w:after="0" w:line="240" w:lineRule="auto"/>
      </w:pPr>
      <w:r>
        <w:continuationSeparator/>
      </w:r>
    </w:p>
  </w:footnote>
  <w:footnote w:id="1">
    <w:p w:rsidR="009E2243" w:rsidRPr="00B91388" w:rsidRDefault="009E2243" w:rsidP="009E2243">
      <w:pPr>
        <w:pStyle w:val="Testonotaapidipagina"/>
        <w:ind w:left="142" w:hanging="142"/>
        <w:jc w:val="both"/>
        <w:rPr>
          <w:rFonts w:ascii="Book Antiqua" w:hAnsi="Book Antiqua"/>
          <w:sz w:val="16"/>
          <w:szCs w:val="16"/>
        </w:rPr>
      </w:pPr>
      <w:r w:rsidRPr="00B91388">
        <w:rPr>
          <w:rStyle w:val="Rimandonotaapidipagina"/>
          <w:rFonts w:ascii="Book Antiqua" w:hAnsi="Book Antiqua"/>
          <w:sz w:val="16"/>
          <w:szCs w:val="16"/>
        </w:rPr>
        <w:footnoteRef/>
      </w:r>
      <w:r w:rsidRPr="00B91388">
        <w:rPr>
          <w:rFonts w:ascii="Book Antiqua" w:hAnsi="Book Antiqua"/>
          <w:sz w:val="16"/>
          <w:szCs w:val="16"/>
        </w:rPr>
        <w:t xml:space="preserve">  LIPOVETSKY Gilles, </w:t>
      </w:r>
      <w:r w:rsidRPr="00B91388">
        <w:rPr>
          <w:rFonts w:ascii="Book Antiqua" w:hAnsi="Book Antiqua"/>
          <w:i/>
          <w:sz w:val="16"/>
          <w:szCs w:val="16"/>
        </w:rPr>
        <w:t>L’era del vuoto. Saggi sull’individualismo contemporaneo</w:t>
      </w:r>
      <w:r w:rsidRPr="00B91388">
        <w:rPr>
          <w:rFonts w:ascii="Book Antiqua" w:hAnsi="Book Antiqua"/>
          <w:sz w:val="16"/>
          <w:szCs w:val="16"/>
        </w:rPr>
        <w:t>, Lumi Ed. 1995. Francese (1944), professore di filosofia e sociologia a Grenoble.</w:t>
      </w:r>
    </w:p>
  </w:footnote>
  <w:footnote w:id="2">
    <w:p w:rsidR="009E2243" w:rsidRPr="00B91388" w:rsidRDefault="009E2243" w:rsidP="009E2243">
      <w:pPr>
        <w:pStyle w:val="Testonotaapidipagina"/>
        <w:rPr>
          <w:rFonts w:ascii="Book Antiqua" w:hAnsi="Book Antiqua"/>
          <w:sz w:val="16"/>
          <w:szCs w:val="16"/>
        </w:rPr>
      </w:pPr>
      <w:r w:rsidRPr="00B91388">
        <w:rPr>
          <w:rStyle w:val="Rimandonotaapidipagina"/>
          <w:rFonts w:ascii="Book Antiqua" w:hAnsi="Book Antiqua"/>
          <w:sz w:val="16"/>
          <w:szCs w:val="16"/>
        </w:rPr>
        <w:footnoteRef/>
      </w:r>
      <w:r w:rsidRPr="00B91388">
        <w:rPr>
          <w:rFonts w:ascii="Book Antiqua" w:hAnsi="Book Antiqua"/>
          <w:sz w:val="16"/>
          <w:szCs w:val="16"/>
        </w:rPr>
        <w:t xml:space="preserve">  CONCILIO ECUMENICO VATICANO II, </w:t>
      </w:r>
      <w:proofErr w:type="spellStart"/>
      <w:r w:rsidRPr="00B91388">
        <w:rPr>
          <w:rFonts w:ascii="Book Antiqua" w:hAnsi="Book Antiqua"/>
          <w:i/>
          <w:sz w:val="16"/>
          <w:szCs w:val="16"/>
        </w:rPr>
        <w:t>Gaudium</w:t>
      </w:r>
      <w:proofErr w:type="spellEnd"/>
      <w:r w:rsidRPr="00B91388">
        <w:rPr>
          <w:rFonts w:ascii="Book Antiqua" w:hAnsi="Book Antiqua"/>
          <w:i/>
          <w:sz w:val="16"/>
          <w:szCs w:val="16"/>
        </w:rPr>
        <w:t xml:space="preserve"> et </w:t>
      </w:r>
      <w:proofErr w:type="spellStart"/>
      <w:r w:rsidRPr="00B91388">
        <w:rPr>
          <w:rFonts w:ascii="Book Antiqua" w:hAnsi="Book Antiqua"/>
          <w:i/>
          <w:sz w:val="16"/>
          <w:szCs w:val="16"/>
        </w:rPr>
        <w:t>Spes</w:t>
      </w:r>
      <w:proofErr w:type="spellEnd"/>
      <w:r w:rsidRPr="00B91388">
        <w:rPr>
          <w:rFonts w:ascii="Book Antiqua" w:hAnsi="Book Antiqua"/>
          <w:sz w:val="16"/>
          <w:szCs w:val="16"/>
        </w:rPr>
        <w:t>. Costituzione pastorale sulla Chiesa nel mondo contemporaneo, n.4.</w:t>
      </w:r>
    </w:p>
  </w:footnote>
  <w:footnote w:id="3">
    <w:p w:rsidR="009E2243" w:rsidRPr="00B91388" w:rsidRDefault="009E2243" w:rsidP="009E2243">
      <w:pPr>
        <w:pStyle w:val="Testonotaapidipagina"/>
        <w:rPr>
          <w:rFonts w:ascii="Book Antiqua" w:hAnsi="Book Antiqua"/>
          <w:sz w:val="16"/>
          <w:szCs w:val="16"/>
        </w:rPr>
      </w:pPr>
      <w:r w:rsidRPr="00B91388">
        <w:rPr>
          <w:rStyle w:val="Rimandonotaapidipagina"/>
          <w:rFonts w:ascii="Book Antiqua" w:hAnsi="Book Antiqua"/>
          <w:sz w:val="16"/>
          <w:szCs w:val="16"/>
        </w:rPr>
        <w:footnoteRef/>
      </w:r>
      <w:r w:rsidRPr="00B91388">
        <w:rPr>
          <w:rFonts w:ascii="Book Antiqua" w:hAnsi="Book Antiqua"/>
          <w:sz w:val="16"/>
          <w:szCs w:val="16"/>
        </w:rPr>
        <w:t xml:space="preserve">  GIOVANNI PAOLO II, </w:t>
      </w:r>
      <w:r w:rsidRPr="00B91388">
        <w:rPr>
          <w:rFonts w:ascii="Book Antiqua" w:hAnsi="Book Antiqua"/>
          <w:i/>
          <w:sz w:val="16"/>
          <w:szCs w:val="16"/>
        </w:rPr>
        <w:t>Discorso alla Commissione teologica Internazionale</w:t>
      </w:r>
      <w:r w:rsidRPr="00B91388">
        <w:rPr>
          <w:rFonts w:ascii="Book Antiqua" w:hAnsi="Book Antiqua"/>
          <w:sz w:val="16"/>
          <w:szCs w:val="16"/>
        </w:rPr>
        <w:t xml:space="preserve">, 2 dicembre 1994, in </w:t>
      </w:r>
      <w:r w:rsidRPr="00B91388">
        <w:rPr>
          <w:rFonts w:ascii="Book Antiqua" w:hAnsi="Book Antiqua"/>
          <w:i/>
          <w:sz w:val="16"/>
          <w:szCs w:val="16"/>
        </w:rPr>
        <w:t xml:space="preserve">AAS </w:t>
      </w:r>
      <w:r w:rsidRPr="00B91388">
        <w:rPr>
          <w:rFonts w:ascii="Book Antiqua" w:hAnsi="Book Antiqua"/>
          <w:sz w:val="16"/>
          <w:szCs w:val="16"/>
        </w:rPr>
        <w:t>87 (1995), p. 790.</w:t>
      </w:r>
    </w:p>
  </w:footnote>
  <w:footnote w:id="4">
    <w:p w:rsidR="004F078D" w:rsidRPr="00FB57F3" w:rsidRDefault="004F078D">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w:t>
      </w:r>
      <w:r w:rsidRPr="00FB57F3">
        <w:rPr>
          <w:rFonts w:ascii="Book Antiqua" w:hAnsi="Book Antiqua"/>
          <w:i/>
          <w:sz w:val="16"/>
          <w:szCs w:val="16"/>
        </w:rPr>
        <w:t xml:space="preserve">A </w:t>
      </w:r>
      <w:proofErr w:type="spellStart"/>
      <w:r w:rsidRPr="00FB57F3">
        <w:rPr>
          <w:rFonts w:ascii="Book Antiqua" w:hAnsi="Book Antiqua"/>
          <w:i/>
          <w:sz w:val="16"/>
          <w:szCs w:val="16"/>
        </w:rPr>
        <w:t>Diogneto</w:t>
      </w:r>
      <w:proofErr w:type="spellEnd"/>
      <w:r w:rsidRPr="00FB57F3">
        <w:rPr>
          <w:rFonts w:ascii="Book Antiqua" w:hAnsi="Book Antiqua"/>
          <w:sz w:val="16"/>
          <w:szCs w:val="16"/>
        </w:rPr>
        <w:t>, 5,1-2.4-6.9-17; 6,3.10.</w:t>
      </w:r>
    </w:p>
  </w:footnote>
  <w:footnote w:id="5">
    <w:p w:rsidR="008B5873" w:rsidRPr="00FB57F3" w:rsidRDefault="008B5873">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AGOSTINO, </w:t>
      </w:r>
      <w:r w:rsidRPr="00FB57F3">
        <w:rPr>
          <w:rFonts w:ascii="Book Antiqua" w:hAnsi="Book Antiqua"/>
          <w:i/>
          <w:sz w:val="16"/>
          <w:szCs w:val="16"/>
        </w:rPr>
        <w:t>Discorsi 111,4</w:t>
      </w:r>
      <w:r w:rsidRPr="00FB57F3">
        <w:rPr>
          <w:rFonts w:ascii="Book Antiqua" w:hAnsi="Book Antiqua"/>
          <w:sz w:val="16"/>
          <w:szCs w:val="16"/>
        </w:rPr>
        <w:t xml:space="preserve"> (Ipse est </w:t>
      </w:r>
      <w:proofErr w:type="spellStart"/>
      <w:r w:rsidRPr="00FB57F3">
        <w:rPr>
          <w:rFonts w:ascii="Book Antiqua" w:hAnsi="Book Antiqua"/>
          <w:sz w:val="16"/>
          <w:szCs w:val="16"/>
        </w:rPr>
        <w:t>christianus</w:t>
      </w:r>
      <w:proofErr w:type="spellEnd"/>
      <w:r w:rsidRPr="00FB57F3">
        <w:rPr>
          <w:rFonts w:ascii="Book Antiqua" w:hAnsi="Book Antiqua"/>
          <w:sz w:val="16"/>
          <w:szCs w:val="16"/>
        </w:rPr>
        <w:t xml:space="preserve">, qui et in domo sua … </w:t>
      </w:r>
      <w:proofErr w:type="spellStart"/>
      <w:r w:rsidRPr="00FB57F3">
        <w:rPr>
          <w:rFonts w:ascii="Book Antiqua" w:hAnsi="Book Antiqua"/>
          <w:sz w:val="16"/>
          <w:szCs w:val="16"/>
        </w:rPr>
        <w:t>peregrinum</w:t>
      </w:r>
      <w:proofErr w:type="spellEnd"/>
      <w:r w:rsidRPr="00FB57F3">
        <w:rPr>
          <w:rFonts w:ascii="Book Antiqua" w:hAnsi="Book Antiqua"/>
          <w:sz w:val="16"/>
          <w:szCs w:val="16"/>
        </w:rPr>
        <w:t xml:space="preserve"> se ipse </w:t>
      </w:r>
      <w:proofErr w:type="spellStart"/>
      <w:r w:rsidRPr="00FB57F3">
        <w:rPr>
          <w:rFonts w:ascii="Book Antiqua" w:hAnsi="Book Antiqua"/>
          <w:sz w:val="16"/>
          <w:szCs w:val="16"/>
        </w:rPr>
        <w:t>cognoscit</w:t>
      </w:r>
      <w:proofErr w:type="spellEnd"/>
      <w:r w:rsidRPr="00FB57F3">
        <w:rPr>
          <w:rFonts w:ascii="Book Antiqua" w:hAnsi="Book Antiqua"/>
          <w:sz w:val="16"/>
          <w:szCs w:val="16"/>
        </w:rPr>
        <w:t>)</w:t>
      </w:r>
      <w:r w:rsidR="001779F8">
        <w:rPr>
          <w:rFonts w:ascii="Book Antiqua" w:hAnsi="Book Antiqua"/>
          <w:sz w:val="16"/>
          <w:szCs w:val="16"/>
        </w:rPr>
        <w:t>.</w:t>
      </w:r>
    </w:p>
  </w:footnote>
  <w:footnote w:id="6">
    <w:p w:rsidR="00E676B2" w:rsidRPr="00FB57F3" w:rsidRDefault="00E676B2">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C. THEOBALD, </w:t>
      </w:r>
      <w:r w:rsidRPr="00FB57F3">
        <w:rPr>
          <w:rFonts w:ascii="Book Antiqua" w:hAnsi="Book Antiqua"/>
          <w:i/>
          <w:sz w:val="16"/>
          <w:szCs w:val="16"/>
        </w:rPr>
        <w:t>Il cristianesimo come stile</w:t>
      </w:r>
      <w:r w:rsidR="003108D9" w:rsidRPr="00FB57F3">
        <w:rPr>
          <w:rFonts w:ascii="Book Antiqua" w:hAnsi="Book Antiqua"/>
          <w:sz w:val="16"/>
          <w:szCs w:val="16"/>
        </w:rPr>
        <w:t xml:space="preserve"> in Il Regno At</w:t>
      </w:r>
      <w:r w:rsidRPr="00FB57F3">
        <w:rPr>
          <w:rFonts w:ascii="Book Antiqua" w:hAnsi="Book Antiqua"/>
          <w:sz w:val="16"/>
          <w:szCs w:val="16"/>
        </w:rPr>
        <w:t>tualità 14 (2007) pp. 492-493.</w:t>
      </w:r>
    </w:p>
  </w:footnote>
  <w:footnote w:id="7">
    <w:p w:rsidR="0085358E" w:rsidRPr="00FB57F3" w:rsidRDefault="0085358E">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Lc. 9,11.</w:t>
      </w:r>
    </w:p>
  </w:footnote>
  <w:footnote w:id="8">
    <w:p w:rsidR="0085358E" w:rsidRDefault="0085358E">
      <w:pPr>
        <w:pStyle w:val="Testonotaapidipagina"/>
      </w:pPr>
      <w:r w:rsidRPr="00FB57F3">
        <w:rPr>
          <w:rStyle w:val="Rimandonotaapidipagina"/>
          <w:rFonts w:ascii="Book Antiqua" w:hAnsi="Book Antiqua"/>
          <w:sz w:val="16"/>
          <w:szCs w:val="16"/>
        </w:rPr>
        <w:footnoteRef/>
      </w:r>
      <w:r w:rsidRPr="00FB57F3">
        <w:rPr>
          <w:rFonts w:ascii="Book Antiqua" w:hAnsi="Book Antiqua"/>
          <w:sz w:val="16"/>
          <w:szCs w:val="16"/>
        </w:rPr>
        <w:t xml:space="preserve">  Cfr. Lc 10,38; Lc 19</w:t>
      </w:r>
      <w:r w:rsidR="001779F8">
        <w:rPr>
          <w:rFonts w:ascii="Book Antiqua" w:hAnsi="Book Antiqua"/>
          <w:sz w:val="16"/>
          <w:szCs w:val="16"/>
        </w:rPr>
        <w:t>,6.</w:t>
      </w:r>
    </w:p>
  </w:footnote>
  <w:footnote w:id="9">
    <w:p w:rsidR="0085358E" w:rsidRPr="00FB57F3" w:rsidRDefault="0085358E">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w:t>
      </w:r>
      <w:proofErr w:type="spellStart"/>
      <w:r w:rsidRPr="00FB57F3">
        <w:rPr>
          <w:rFonts w:ascii="Book Antiqua" w:hAnsi="Book Antiqua"/>
          <w:sz w:val="16"/>
          <w:szCs w:val="16"/>
        </w:rPr>
        <w:t>Cfr.Mc</w:t>
      </w:r>
      <w:proofErr w:type="spellEnd"/>
      <w:r w:rsidRPr="00FB57F3">
        <w:rPr>
          <w:rFonts w:ascii="Book Antiqua" w:hAnsi="Book Antiqua"/>
          <w:sz w:val="16"/>
          <w:szCs w:val="16"/>
        </w:rPr>
        <w:t xml:space="preserve"> 5,34</w:t>
      </w:r>
      <w:r w:rsidR="001779F8">
        <w:rPr>
          <w:rFonts w:ascii="Book Antiqua" w:hAnsi="Book Antiqua"/>
          <w:sz w:val="16"/>
          <w:szCs w:val="16"/>
        </w:rPr>
        <w:t>.</w:t>
      </w:r>
    </w:p>
  </w:footnote>
  <w:footnote w:id="10">
    <w:p w:rsidR="00FB57F3" w:rsidRPr="00FB57F3" w:rsidRDefault="00FB57F3">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Mt 25, 34-46.</w:t>
      </w:r>
    </w:p>
  </w:footnote>
  <w:footnote w:id="11">
    <w:p w:rsidR="00DE1EB5" w:rsidRPr="00FB57F3" w:rsidRDefault="00DE1EB5">
      <w:pPr>
        <w:pStyle w:val="Testonotaapidipagina"/>
        <w:rPr>
          <w:rFonts w:ascii="Book Antiqua" w:hAnsi="Book Antiqua"/>
          <w:sz w:val="16"/>
          <w:szCs w:val="16"/>
          <w:lang w:val="en-GB"/>
        </w:rPr>
      </w:pPr>
      <w:r w:rsidRPr="00FB57F3">
        <w:rPr>
          <w:rStyle w:val="Rimandonotaapidipagina"/>
          <w:rFonts w:ascii="Book Antiqua" w:hAnsi="Book Antiqua"/>
          <w:sz w:val="16"/>
          <w:szCs w:val="16"/>
        </w:rPr>
        <w:footnoteRef/>
      </w:r>
      <w:r w:rsidR="001779F8">
        <w:rPr>
          <w:rFonts w:ascii="Book Antiqua" w:hAnsi="Book Antiqua"/>
          <w:sz w:val="16"/>
          <w:szCs w:val="16"/>
          <w:lang w:val="en-GB"/>
        </w:rPr>
        <w:t xml:space="preserve">  </w:t>
      </w:r>
      <w:proofErr w:type="spellStart"/>
      <w:r w:rsidR="001779F8">
        <w:rPr>
          <w:rFonts w:ascii="Book Antiqua" w:hAnsi="Book Antiqua"/>
          <w:sz w:val="16"/>
          <w:szCs w:val="16"/>
          <w:lang w:val="en-GB"/>
        </w:rPr>
        <w:t>Cfr</w:t>
      </w:r>
      <w:proofErr w:type="spellEnd"/>
      <w:r w:rsidR="001779F8">
        <w:rPr>
          <w:rFonts w:ascii="Book Antiqua" w:hAnsi="Book Antiqua"/>
          <w:sz w:val="16"/>
          <w:szCs w:val="16"/>
          <w:lang w:val="en-GB"/>
        </w:rPr>
        <w:t>. Gen 12,1.</w:t>
      </w:r>
    </w:p>
  </w:footnote>
  <w:footnote w:id="12">
    <w:p w:rsidR="00B2747E" w:rsidRPr="00FB57F3" w:rsidRDefault="00B2747E">
      <w:pPr>
        <w:pStyle w:val="Testonotaapidipagina"/>
        <w:rPr>
          <w:rFonts w:ascii="Book Antiqua" w:hAnsi="Book Antiqua"/>
          <w:sz w:val="16"/>
          <w:szCs w:val="16"/>
          <w:lang w:val="en-GB"/>
        </w:rPr>
      </w:pPr>
      <w:r w:rsidRPr="00FB57F3">
        <w:rPr>
          <w:rStyle w:val="Rimandonotaapidipagina"/>
          <w:rFonts w:ascii="Book Antiqua" w:hAnsi="Book Antiqua"/>
          <w:sz w:val="16"/>
          <w:szCs w:val="16"/>
        </w:rPr>
        <w:footnoteRef/>
      </w:r>
      <w:r w:rsidRPr="00FB57F3">
        <w:rPr>
          <w:rFonts w:ascii="Book Antiqua" w:hAnsi="Book Antiqua"/>
          <w:sz w:val="16"/>
          <w:szCs w:val="16"/>
          <w:lang w:val="en-GB"/>
        </w:rPr>
        <w:t xml:space="preserve">  </w:t>
      </w:r>
      <w:proofErr w:type="spellStart"/>
      <w:r w:rsidRPr="00FB57F3">
        <w:rPr>
          <w:rFonts w:ascii="Book Antiqua" w:hAnsi="Book Antiqua"/>
          <w:sz w:val="16"/>
          <w:szCs w:val="16"/>
          <w:lang w:val="en-GB"/>
        </w:rPr>
        <w:t>Cfr</w:t>
      </w:r>
      <w:proofErr w:type="spellEnd"/>
      <w:r w:rsidRPr="00FB57F3">
        <w:rPr>
          <w:rFonts w:ascii="Book Antiqua" w:hAnsi="Book Antiqua"/>
          <w:sz w:val="16"/>
          <w:szCs w:val="16"/>
          <w:lang w:val="en-GB"/>
        </w:rPr>
        <w:t>. Gen 18, 1-8.</w:t>
      </w:r>
    </w:p>
  </w:footnote>
  <w:footnote w:id="13">
    <w:p w:rsidR="00A32B7E" w:rsidRPr="00FB57F3" w:rsidRDefault="00A32B7E">
      <w:pPr>
        <w:pStyle w:val="Testonotaapidipagina"/>
        <w:rPr>
          <w:rFonts w:ascii="Book Antiqua" w:hAnsi="Book Antiqua"/>
          <w:sz w:val="16"/>
          <w:szCs w:val="16"/>
          <w:lang w:val="en-GB"/>
        </w:rPr>
      </w:pPr>
      <w:r w:rsidRPr="00FB57F3">
        <w:rPr>
          <w:rStyle w:val="Rimandonotaapidipagina"/>
          <w:rFonts w:ascii="Book Antiqua" w:hAnsi="Book Antiqua"/>
          <w:sz w:val="16"/>
          <w:szCs w:val="16"/>
        </w:rPr>
        <w:footnoteRef/>
      </w:r>
      <w:r w:rsidRPr="00FB57F3">
        <w:rPr>
          <w:rFonts w:ascii="Book Antiqua" w:hAnsi="Book Antiqua"/>
          <w:sz w:val="16"/>
          <w:szCs w:val="16"/>
          <w:lang w:val="en-GB"/>
        </w:rPr>
        <w:t xml:space="preserve">  </w:t>
      </w:r>
      <w:proofErr w:type="spellStart"/>
      <w:r w:rsidRPr="00FB57F3">
        <w:rPr>
          <w:rFonts w:ascii="Book Antiqua" w:hAnsi="Book Antiqua"/>
          <w:sz w:val="16"/>
          <w:szCs w:val="16"/>
          <w:lang w:val="en-GB"/>
        </w:rPr>
        <w:t>Eb</w:t>
      </w:r>
      <w:proofErr w:type="spellEnd"/>
      <w:r w:rsidRPr="00FB57F3">
        <w:rPr>
          <w:rFonts w:ascii="Book Antiqua" w:hAnsi="Book Antiqua"/>
          <w:sz w:val="16"/>
          <w:szCs w:val="16"/>
          <w:lang w:val="en-GB"/>
        </w:rPr>
        <w:t xml:space="preserve"> 13,2.</w:t>
      </w:r>
    </w:p>
  </w:footnote>
  <w:footnote w:id="14">
    <w:p w:rsidR="00282BC1" w:rsidRPr="00FB57F3" w:rsidRDefault="00282BC1">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Rom 12,13.</w:t>
      </w:r>
    </w:p>
  </w:footnote>
  <w:footnote w:id="15">
    <w:p w:rsidR="00B57FB1" w:rsidRPr="00FB57F3" w:rsidRDefault="00B57FB1">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DANIELOU, </w:t>
      </w:r>
      <w:r w:rsidR="001779F8">
        <w:rPr>
          <w:rFonts w:ascii="Book Antiqua" w:hAnsi="Book Antiqua"/>
          <w:i/>
          <w:sz w:val="16"/>
          <w:szCs w:val="16"/>
        </w:rPr>
        <w:t>P</w:t>
      </w:r>
      <w:bookmarkStart w:id="0" w:name="_GoBack"/>
      <w:bookmarkEnd w:id="0"/>
      <w:r w:rsidRPr="00FB57F3">
        <w:rPr>
          <w:rFonts w:ascii="Book Antiqua" w:hAnsi="Book Antiqua"/>
          <w:i/>
          <w:sz w:val="16"/>
          <w:szCs w:val="16"/>
        </w:rPr>
        <w:t xml:space="preserve">our une </w:t>
      </w:r>
      <w:proofErr w:type="spellStart"/>
      <w:r w:rsidRPr="00FB57F3">
        <w:rPr>
          <w:rFonts w:ascii="Book Antiqua" w:hAnsi="Book Antiqua"/>
          <w:i/>
          <w:sz w:val="16"/>
          <w:szCs w:val="16"/>
        </w:rPr>
        <w:t>theologie</w:t>
      </w:r>
      <w:proofErr w:type="spellEnd"/>
      <w:r w:rsidRPr="00FB57F3">
        <w:rPr>
          <w:rFonts w:ascii="Book Antiqua" w:hAnsi="Book Antiqua"/>
          <w:i/>
          <w:sz w:val="16"/>
          <w:szCs w:val="16"/>
        </w:rPr>
        <w:t xml:space="preserve"> de l’</w:t>
      </w:r>
      <w:proofErr w:type="spellStart"/>
      <w:r w:rsidRPr="00FB57F3">
        <w:rPr>
          <w:rFonts w:ascii="Book Antiqua" w:hAnsi="Book Antiqua"/>
          <w:i/>
          <w:sz w:val="16"/>
          <w:szCs w:val="16"/>
        </w:rPr>
        <w:t>hospitalitè</w:t>
      </w:r>
      <w:proofErr w:type="spellEnd"/>
      <w:r w:rsidRPr="00FB57F3">
        <w:rPr>
          <w:rFonts w:ascii="Book Antiqua" w:hAnsi="Book Antiqua"/>
          <w:sz w:val="16"/>
          <w:szCs w:val="16"/>
        </w:rPr>
        <w:t xml:space="preserve">, in La vie </w:t>
      </w:r>
      <w:proofErr w:type="spellStart"/>
      <w:r w:rsidRPr="00FB57F3">
        <w:rPr>
          <w:rFonts w:ascii="Book Antiqua" w:hAnsi="Book Antiqua"/>
          <w:sz w:val="16"/>
          <w:szCs w:val="16"/>
        </w:rPr>
        <w:t>spirituelle</w:t>
      </w:r>
      <w:proofErr w:type="spellEnd"/>
      <w:r w:rsidRPr="00FB57F3">
        <w:rPr>
          <w:rFonts w:ascii="Book Antiqua" w:hAnsi="Book Antiqua"/>
          <w:sz w:val="16"/>
          <w:szCs w:val="16"/>
        </w:rPr>
        <w:t xml:space="preserve"> 367 (1951), p. 340.</w:t>
      </w:r>
    </w:p>
  </w:footnote>
  <w:footnote w:id="16">
    <w:p w:rsidR="00BF349A" w:rsidRPr="00FB57F3" w:rsidRDefault="00BF349A">
      <w:pPr>
        <w:pStyle w:val="Testonotaapidipagina"/>
        <w:rPr>
          <w:rFonts w:ascii="Book Antiqua" w:hAnsi="Book Antiqua"/>
          <w:i/>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w:t>
      </w:r>
      <w:r w:rsidR="004D6F9C" w:rsidRPr="00FB57F3">
        <w:rPr>
          <w:rFonts w:ascii="Book Antiqua" w:hAnsi="Book Antiqua"/>
          <w:sz w:val="16"/>
          <w:szCs w:val="16"/>
        </w:rPr>
        <w:t xml:space="preserve"> E. LEVINAS, </w:t>
      </w:r>
      <w:r w:rsidRPr="00FB57F3">
        <w:rPr>
          <w:rFonts w:ascii="Book Antiqua" w:hAnsi="Book Antiqua"/>
          <w:i/>
          <w:sz w:val="16"/>
          <w:szCs w:val="16"/>
        </w:rPr>
        <w:t xml:space="preserve">Etica e infinito, </w:t>
      </w:r>
      <w:proofErr w:type="spellStart"/>
      <w:r w:rsidRPr="00FB57F3">
        <w:rPr>
          <w:rFonts w:ascii="Book Antiqua" w:hAnsi="Book Antiqua"/>
          <w:sz w:val="16"/>
          <w:szCs w:val="16"/>
        </w:rPr>
        <w:t>Castelvecchi</w:t>
      </w:r>
      <w:proofErr w:type="spellEnd"/>
      <w:r w:rsidRPr="00FB57F3">
        <w:rPr>
          <w:rFonts w:ascii="Book Antiqua" w:hAnsi="Book Antiqua"/>
          <w:sz w:val="16"/>
          <w:szCs w:val="16"/>
        </w:rPr>
        <w:t xml:space="preserve"> Roma, 2012, p.97.</w:t>
      </w:r>
    </w:p>
  </w:footnote>
  <w:footnote w:id="17">
    <w:p w:rsidR="003848CE" w:rsidRPr="003848CE" w:rsidRDefault="003848CE">
      <w:pPr>
        <w:pStyle w:val="Testonotaapidipagina"/>
        <w:rPr>
          <w:rFonts w:ascii="Book Antiqua" w:hAnsi="Book Antiqua"/>
          <w:sz w:val="16"/>
          <w:szCs w:val="16"/>
        </w:rPr>
      </w:pPr>
      <w:r w:rsidRPr="003848CE">
        <w:rPr>
          <w:rStyle w:val="Rimandonotaapidipagina"/>
          <w:rFonts w:ascii="Book Antiqua" w:hAnsi="Book Antiqua"/>
          <w:sz w:val="16"/>
          <w:szCs w:val="16"/>
        </w:rPr>
        <w:footnoteRef/>
      </w:r>
      <w:r w:rsidRPr="003848CE">
        <w:rPr>
          <w:rFonts w:ascii="Book Antiqua" w:hAnsi="Book Antiqua"/>
          <w:sz w:val="16"/>
          <w:szCs w:val="16"/>
        </w:rPr>
        <w:t xml:space="preserve">  Lc 10, 30-37.</w:t>
      </w:r>
    </w:p>
  </w:footnote>
  <w:footnote w:id="18">
    <w:p w:rsidR="00D416E4" w:rsidRPr="00FB57F3" w:rsidRDefault="00D416E4">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Lc 10, 25-28.</w:t>
      </w:r>
    </w:p>
  </w:footnote>
  <w:footnote w:id="19">
    <w:p w:rsidR="00293F7D" w:rsidRPr="00FB57F3" w:rsidRDefault="00293F7D">
      <w:pPr>
        <w:pStyle w:val="Testonotaapidipagina"/>
        <w:rPr>
          <w:rFonts w:ascii="Book Antiqua" w:hAnsi="Book Antiqua"/>
          <w:sz w:val="16"/>
          <w:szCs w:val="16"/>
        </w:rPr>
      </w:pPr>
      <w:r w:rsidRPr="00FB57F3">
        <w:rPr>
          <w:rStyle w:val="Rimandonotaapidipagina"/>
          <w:rFonts w:ascii="Book Antiqua" w:hAnsi="Book Antiqua"/>
          <w:sz w:val="16"/>
          <w:szCs w:val="16"/>
        </w:rPr>
        <w:footnoteRef/>
      </w:r>
      <w:r w:rsidRPr="00FB57F3">
        <w:rPr>
          <w:rFonts w:ascii="Book Antiqua" w:hAnsi="Book Antiqua"/>
          <w:sz w:val="16"/>
          <w:szCs w:val="16"/>
        </w:rPr>
        <w:t xml:space="preserve">  Mc 1,41; 6,34; 8,2; 9,22; Mt 9,36; 14,14; 15,32; 20,34; Lc 7,13.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640EF"/>
    <w:multiLevelType w:val="hybridMultilevel"/>
    <w:tmpl w:val="88325EA4"/>
    <w:lvl w:ilvl="0" w:tplc="0410000F">
      <w:start w:val="1"/>
      <w:numFmt w:val="decimal"/>
      <w:lvlText w:val="%1."/>
      <w:lvlJc w:val="left"/>
      <w:pPr>
        <w:ind w:left="644"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D357F9C"/>
    <w:multiLevelType w:val="hybridMultilevel"/>
    <w:tmpl w:val="A790F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738E5F51"/>
    <w:multiLevelType w:val="hybridMultilevel"/>
    <w:tmpl w:val="DAC427F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38262B"/>
    <w:rsid w:val="00042D05"/>
    <w:rsid w:val="00070D0D"/>
    <w:rsid w:val="00075FDB"/>
    <w:rsid w:val="0007673D"/>
    <w:rsid w:val="000E352E"/>
    <w:rsid w:val="000F208F"/>
    <w:rsid w:val="001171F4"/>
    <w:rsid w:val="001551C3"/>
    <w:rsid w:val="00166107"/>
    <w:rsid w:val="001779F8"/>
    <w:rsid w:val="001A68C3"/>
    <w:rsid w:val="001C43D3"/>
    <w:rsid w:val="001D2F84"/>
    <w:rsid w:val="001F0AA7"/>
    <w:rsid w:val="002122B8"/>
    <w:rsid w:val="002505BB"/>
    <w:rsid w:val="00260518"/>
    <w:rsid w:val="00282BC1"/>
    <w:rsid w:val="00293F7D"/>
    <w:rsid w:val="002D3E14"/>
    <w:rsid w:val="002D7B08"/>
    <w:rsid w:val="002E1D0B"/>
    <w:rsid w:val="002F10B4"/>
    <w:rsid w:val="00300FF9"/>
    <w:rsid w:val="003108D9"/>
    <w:rsid w:val="00340ECA"/>
    <w:rsid w:val="00351B52"/>
    <w:rsid w:val="0038262B"/>
    <w:rsid w:val="003848CE"/>
    <w:rsid w:val="003B132C"/>
    <w:rsid w:val="003E2B09"/>
    <w:rsid w:val="00402767"/>
    <w:rsid w:val="00413E6D"/>
    <w:rsid w:val="00463499"/>
    <w:rsid w:val="004714A3"/>
    <w:rsid w:val="00482973"/>
    <w:rsid w:val="00484A22"/>
    <w:rsid w:val="004A2508"/>
    <w:rsid w:val="004D6F9C"/>
    <w:rsid w:val="004E5699"/>
    <w:rsid w:val="004F078D"/>
    <w:rsid w:val="004F735C"/>
    <w:rsid w:val="005660B0"/>
    <w:rsid w:val="005E1D74"/>
    <w:rsid w:val="005E367E"/>
    <w:rsid w:val="005F4F43"/>
    <w:rsid w:val="00634DBE"/>
    <w:rsid w:val="00641F24"/>
    <w:rsid w:val="0067279B"/>
    <w:rsid w:val="00683869"/>
    <w:rsid w:val="006A008F"/>
    <w:rsid w:val="00723D18"/>
    <w:rsid w:val="00735F6F"/>
    <w:rsid w:val="0073619F"/>
    <w:rsid w:val="00750936"/>
    <w:rsid w:val="00797796"/>
    <w:rsid w:val="007A4095"/>
    <w:rsid w:val="007D7A60"/>
    <w:rsid w:val="007E6830"/>
    <w:rsid w:val="00801E9E"/>
    <w:rsid w:val="008110D9"/>
    <w:rsid w:val="00824D69"/>
    <w:rsid w:val="0085358E"/>
    <w:rsid w:val="00856B79"/>
    <w:rsid w:val="00867AA3"/>
    <w:rsid w:val="008B5873"/>
    <w:rsid w:val="008C6122"/>
    <w:rsid w:val="008D06B2"/>
    <w:rsid w:val="008E4639"/>
    <w:rsid w:val="008F76BE"/>
    <w:rsid w:val="008F791C"/>
    <w:rsid w:val="00903DAF"/>
    <w:rsid w:val="00907F6B"/>
    <w:rsid w:val="009855CF"/>
    <w:rsid w:val="009C322C"/>
    <w:rsid w:val="009E2243"/>
    <w:rsid w:val="009E75D5"/>
    <w:rsid w:val="00A27CFB"/>
    <w:rsid w:val="00A32B7E"/>
    <w:rsid w:val="00A3327C"/>
    <w:rsid w:val="00A563A9"/>
    <w:rsid w:val="00A65F7D"/>
    <w:rsid w:val="00A720ED"/>
    <w:rsid w:val="00A909EB"/>
    <w:rsid w:val="00AF78A2"/>
    <w:rsid w:val="00B2747E"/>
    <w:rsid w:val="00B3428D"/>
    <w:rsid w:val="00B35675"/>
    <w:rsid w:val="00B44FBD"/>
    <w:rsid w:val="00B542C2"/>
    <w:rsid w:val="00B55551"/>
    <w:rsid w:val="00B57FB1"/>
    <w:rsid w:val="00B63D74"/>
    <w:rsid w:val="00BF349A"/>
    <w:rsid w:val="00C24FB0"/>
    <w:rsid w:val="00C662FD"/>
    <w:rsid w:val="00CC1066"/>
    <w:rsid w:val="00CC2174"/>
    <w:rsid w:val="00CC5A25"/>
    <w:rsid w:val="00CE2F85"/>
    <w:rsid w:val="00D416E4"/>
    <w:rsid w:val="00DE1EB5"/>
    <w:rsid w:val="00DF5E4F"/>
    <w:rsid w:val="00E00F6D"/>
    <w:rsid w:val="00E37167"/>
    <w:rsid w:val="00E44049"/>
    <w:rsid w:val="00E63ABC"/>
    <w:rsid w:val="00E676B2"/>
    <w:rsid w:val="00F55D87"/>
    <w:rsid w:val="00FA31FD"/>
    <w:rsid w:val="00FB57F3"/>
    <w:rsid w:val="00FD32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41F2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8262B"/>
    <w:pPr>
      <w:ind w:left="720"/>
      <w:contextualSpacing/>
    </w:pPr>
  </w:style>
  <w:style w:type="paragraph" w:styleId="Testonotaapidipagina">
    <w:name w:val="footnote text"/>
    <w:basedOn w:val="Normale"/>
    <w:link w:val="TestonotaapidipaginaCarattere"/>
    <w:uiPriority w:val="99"/>
    <w:semiHidden/>
    <w:unhideWhenUsed/>
    <w:rsid w:val="004F735C"/>
    <w:pPr>
      <w:spacing w:after="0" w:line="240" w:lineRule="auto"/>
    </w:pPr>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uiPriority w:val="99"/>
    <w:semiHidden/>
    <w:rsid w:val="004F735C"/>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4F735C"/>
    <w:rPr>
      <w:vertAlign w:val="superscript"/>
    </w:rPr>
  </w:style>
  <w:style w:type="character" w:styleId="Enfasigrassetto">
    <w:name w:val="Strong"/>
    <w:basedOn w:val="Carpredefinitoparagrafo"/>
    <w:uiPriority w:val="22"/>
    <w:qFormat/>
    <w:rsid w:val="00B3428D"/>
    <w:rPr>
      <w:b/>
      <w:bCs/>
    </w:rPr>
  </w:style>
  <w:style w:type="character" w:styleId="Collegamentoipertestuale">
    <w:name w:val="Hyperlink"/>
    <w:basedOn w:val="Carpredefinitoparagrafo"/>
    <w:uiPriority w:val="99"/>
    <w:unhideWhenUsed/>
    <w:rsid w:val="007D7A6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dovis@diocesi.torin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9256-8103-4F98-9AA5-41F5A3A39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9</Pages>
  <Words>4350</Words>
  <Characters>24797</Characters>
  <Application>Microsoft Office Word</Application>
  <DocSecurity>0</DocSecurity>
  <Lines>206</Lines>
  <Paragraphs>58</Paragraphs>
  <ScaleCrop>false</ScaleCrop>
  <HeadingPairs>
    <vt:vector size="2" baseType="variant">
      <vt:variant>
        <vt:lpstr>Titolo</vt:lpstr>
      </vt:variant>
      <vt:variant>
        <vt:i4>1</vt:i4>
      </vt:variant>
    </vt:vector>
  </HeadingPairs>
  <TitlesOfParts>
    <vt:vector size="1" baseType="lpstr">
      <vt:lpstr/>
    </vt:vector>
  </TitlesOfParts>
  <Company>Your Company Name</Company>
  <LinksUpToDate>false</LinksUpToDate>
  <CharactersWithSpaces>29089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Dovis Pierluigi</cp:lastModifiedBy>
  <cp:revision>74</cp:revision>
  <dcterms:created xsi:type="dcterms:W3CDTF">2017-08-21T14:01:00Z</dcterms:created>
  <dcterms:modified xsi:type="dcterms:W3CDTF">2017-08-30T10:14:00Z</dcterms:modified>
</cp:coreProperties>
</file>